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7155" w14:textId="77777777" w:rsidR="00B44FA2" w:rsidRPr="003B5DF5" w:rsidRDefault="00B44FA2" w:rsidP="009612EB">
      <w:pPr>
        <w:pStyle w:val="Nzev"/>
        <w:spacing w:before="600" w:after="120" w:line="320" w:lineRule="atLeast"/>
        <w:rPr>
          <w:rFonts w:asciiTheme="minorHAnsi" w:hAnsiTheme="minorHAnsi" w:cstheme="minorHAnsi"/>
          <w:color w:val="auto"/>
        </w:rPr>
      </w:pPr>
      <w:r w:rsidRPr="003B5DF5">
        <w:rPr>
          <w:rFonts w:asciiTheme="minorHAnsi" w:hAnsiTheme="minorHAnsi" w:cstheme="minorHAnsi"/>
          <w:color w:val="auto"/>
        </w:rPr>
        <w:t>ZADÁVACÍ DOKUMENTACE</w:t>
      </w:r>
      <w:r w:rsidR="00624D41">
        <w:rPr>
          <w:rFonts w:asciiTheme="minorHAnsi" w:hAnsiTheme="minorHAnsi" w:cstheme="minorHAnsi"/>
          <w:color w:val="auto"/>
        </w:rPr>
        <w:t xml:space="preserve"> A VÝZVA K PODÁNÍ NABÍDKY</w:t>
      </w:r>
    </w:p>
    <w:p w14:paraId="0EA47156" w14:textId="77777777" w:rsidR="00B44FA2" w:rsidRPr="003B5DF5" w:rsidRDefault="00B44FA2" w:rsidP="009612EB">
      <w:pPr>
        <w:pStyle w:val="Zkladntext"/>
        <w:spacing w:after="120"/>
        <w:jc w:val="center"/>
        <w:rPr>
          <w:rFonts w:asciiTheme="minorHAnsi" w:hAnsiTheme="minorHAnsi" w:cstheme="minorHAnsi"/>
          <w:color w:val="auto"/>
          <w:szCs w:val="22"/>
        </w:rPr>
      </w:pPr>
    </w:p>
    <w:p w14:paraId="0EA47157" w14:textId="77777777" w:rsidR="00B44FA2" w:rsidRPr="003B5DF5" w:rsidRDefault="0098759C" w:rsidP="009612EB">
      <w:pPr>
        <w:pStyle w:val="Zkladntext"/>
        <w:spacing w:after="120" w:line="320" w:lineRule="atLeast"/>
        <w:jc w:val="center"/>
        <w:rPr>
          <w:rFonts w:asciiTheme="minorHAnsi" w:hAnsiTheme="minorHAnsi" w:cstheme="minorHAnsi"/>
          <w:color w:val="auto"/>
          <w:szCs w:val="22"/>
        </w:rPr>
      </w:pPr>
      <w:r w:rsidRPr="003B5DF5">
        <w:rPr>
          <w:color w:val="auto"/>
        </w:rPr>
        <w:t>ve smyslu § 28 odst. 1 písm. b) zákona č. 134/2016 Sb., o zadávání veřejných zakázek (dále jen „</w:t>
      </w:r>
      <w:r w:rsidRPr="003B5DF5">
        <w:rPr>
          <w:b/>
          <w:color w:val="auto"/>
        </w:rPr>
        <w:t>zákon</w:t>
      </w:r>
      <w:r w:rsidRPr="003B5DF5">
        <w:rPr>
          <w:color w:val="auto"/>
        </w:rPr>
        <w:t>“)</w:t>
      </w:r>
    </w:p>
    <w:p w14:paraId="0EA47158" w14:textId="77777777" w:rsidR="00B44FA2" w:rsidRPr="003B5DF5" w:rsidRDefault="00B44FA2" w:rsidP="009612EB">
      <w:pPr>
        <w:pStyle w:val="Zkladntext"/>
        <w:tabs>
          <w:tab w:val="left" w:pos="7302"/>
        </w:tabs>
        <w:spacing w:before="600" w:after="120" w:line="320" w:lineRule="atLeast"/>
        <w:jc w:val="left"/>
        <w:rPr>
          <w:rFonts w:asciiTheme="minorHAnsi" w:hAnsiTheme="minorHAnsi" w:cstheme="minorHAnsi"/>
          <w:color w:val="auto"/>
          <w:szCs w:val="22"/>
        </w:rPr>
      </w:pPr>
    </w:p>
    <w:p w14:paraId="0EA47159" w14:textId="77777777" w:rsidR="00B44FA2" w:rsidRPr="003B5DF5" w:rsidRDefault="00B44FA2" w:rsidP="009612EB">
      <w:pPr>
        <w:pStyle w:val="ZKLADN"/>
        <w:jc w:val="center"/>
        <w:rPr>
          <w:rFonts w:asciiTheme="minorHAnsi" w:hAnsiTheme="minorHAnsi" w:cstheme="minorHAnsi"/>
          <w:color w:val="auto"/>
          <w:sz w:val="22"/>
          <w:szCs w:val="22"/>
        </w:rPr>
      </w:pPr>
      <w:bookmarkStart w:id="0" w:name="_Toc375639403"/>
      <w:bookmarkStart w:id="1" w:name="_Toc374331641"/>
      <w:bookmarkStart w:id="2" w:name="_Toc374330739"/>
      <w:r w:rsidRPr="003B5DF5">
        <w:rPr>
          <w:rFonts w:asciiTheme="minorHAnsi" w:hAnsiTheme="minorHAnsi" w:cstheme="minorHAnsi"/>
          <w:color w:val="auto"/>
          <w:sz w:val="22"/>
          <w:szCs w:val="22"/>
        </w:rPr>
        <w:t>Název veřejné zakázky</w:t>
      </w:r>
      <w:bookmarkEnd w:id="0"/>
      <w:bookmarkEnd w:id="1"/>
      <w:bookmarkEnd w:id="2"/>
      <w:r w:rsidRPr="003B5DF5">
        <w:rPr>
          <w:rFonts w:asciiTheme="minorHAnsi" w:hAnsiTheme="minorHAnsi" w:cstheme="minorHAnsi"/>
          <w:color w:val="auto"/>
          <w:sz w:val="22"/>
          <w:szCs w:val="22"/>
        </w:rPr>
        <w:t>:</w:t>
      </w:r>
    </w:p>
    <w:p w14:paraId="0EA4715A" w14:textId="77777777" w:rsidR="00BA7CF0" w:rsidRPr="003B5DF5" w:rsidRDefault="00BA7CF0" w:rsidP="009612EB">
      <w:pPr>
        <w:spacing w:after="120"/>
        <w:jc w:val="center"/>
        <w:rPr>
          <w:rFonts w:asciiTheme="minorHAnsi" w:hAnsiTheme="minorHAnsi" w:cstheme="minorHAnsi"/>
          <w:b/>
          <w:bCs/>
          <w:color w:val="auto"/>
          <w:sz w:val="32"/>
          <w:szCs w:val="32"/>
        </w:rPr>
      </w:pPr>
      <w:bookmarkStart w:id="3" w:name="_Toc375639404"/>
      <w:bookmarkStart w:id="4" w:name="_Toc374331642"/>
      <w:bookmarkStart w:id="5" w:name="_Toc374330740"/>
      <w:r w:rsidRPr="003B5DF5">
        <w:rPr>
          <w:rFonts w:asciiTheme="minorHAnsi" w:hAnsiTheme="minorHAnsi" w:cstheme="minorHAnsi"/>
          <w:b/>
          <w:bCs/>
          <w:color w:val="auto"/>
          <w:sz w:val="32"/>
          <w:szCs w:val="32"/>
        </w:rPr>
        <w:t>„</w:t>
      </w:r>
      <w:r w:rsidR="0098759C" w:rsidRPr="003B5DF5">
        <w:rPr>
          <w:rFonts w:asciiTheme="minorHAnsi" w:hAnsiTheme="minorHAnsi" w:cstheme="minorHAnsi"/>
          <w:b/>
          <w:bCs/>
          <w:color w:val="auto"/>
          <w:sz w:val="32"/>
          <w:szCs w:val="32"/>
        </w:rPr>
        <w:t>Hlídací a zabezpečovací služby v objektech, ve kterých působí</w:t>
      </w:r>
      <w:r w:rsidR="0098759C" w:rsidRPr="003B5DF5">
        <w:rPr>
          <w:rFonts w:asciiTheme="minorHAnsi" w:hAnsiTheme="minorHAnsi" w:cstheme="minorHAnsi"/>
          <w:b/>
          <w:bCs/>
          <w:color w:val="auto"/>
          <w:sz w:val="32"/>
          <w:szCs w:val="32"/>
        </w:rPr>
        <w:br/>
        <w:t>Úřad městské části Praha 8</w:t>
      </w:r>
      <w:r w:rsidR="00F32086" w:rsidRPr="003B5DF5">
        <w:rPr>
          <w:rFonts w:asciiTheme="minorHAnsi" w:hAnsiTheme="minorHAnsi" w:cstheme="minorHAnsi"/>
          <w:b/>
          <w:bCs/>
          <w:color w:val="auto"/>
          <w:sz w:val="32"/>
          <w:szCs w:val="32"/>
        </w:rPr>
        <w:t>“</w:t>
      </w:r>
    </w:p>
    <w:p w14:paraId="0EA4715B" w14:textId="77777777" w:rsidR="00B44FA2" w:rsidRPr="003B5DF5" w:rsidRDefault="00B44FA2" w:rsidP="009612EB">
      <w:pPr>
        <w:spacing w:after="120"/>
        <w:jc w:val="center"/>
        <w:rPr>
          <w:rFonts w:asciiTheme="minorHAnsi" w:hAnsiTheme="minorHAnsi" w:cstheme="minorHAnsi"/>
          <w:color w:val="auto"/>
          <w:szCs w:val="22"/>
        </w:rPr>
      </w:pPr>
    </w:p>
    <w:p w14:paraId="0EA4715C" w14:textId="5CAAD668" w:rsidR="00462CB0" w:rsidRPr="004925E0" w:rsidRDefault="00360832" w:rsidP="009612EB">
      <w:pPr>
        <w:spacing w:after="120"/>
        <w:jc w:val="center"/>
        <w:rPr>
          <w:rFonts w:asciiTheme="minorHAnsi" w:hAnsiTheme="minorHAnsi" w:cstheme="minorHAnsi"/>
          <w:color w:val="auto"/>
          <w:szCs w:val="22"/>
        </w:rPr>
      </w:pPr>
      <w:r w:rsidRPr="009F5625">
        <w:rPr>
          <w:rFonts w:asciiTheme="minorHAnsi" w:hAnsiTheme="minorHAnsi" w:cstheme="minorHAnsi"/>
          <w:color w:val="auto"/>
          <w:szCs w:val="22"/>
        </w:rPr>
        <w:t>e</w:t>
      </w:r>
      <w:r w:rsidR="00462CB0" w:rsidRPr="009F5625">
        <w:rPr>
          <w:rFonts w:asciiTheme="minorHAnsi" w:hAnsiTheme="minorHAnsi" w:cstheme="minorHAnsi"/>
          <w:color w:val="auto"/>
          <w:szCs w:val="22"/>
        </w:rPr>
        <w:t>v. č.:</w:t>
      </w:r>
      <w:r w:rsidR="003B468A" w:rsidRPr="003B468A">
        <w:rPr>
          <w:rFonts w:asciiTheme="minorHAnsi" w:hAnsiTheme="minorHAnsi" w:cstheme="minorHAnsi"/>
          <w:color w:val="auto"/>
          <w:szCs w:val="22"/>
        </w:rPr>
        <w:t xml:space="preserve"> Z2016-004899</w:t>
      </w:r>
    </w:p>
    <w:p w14:paraId="0EA4715D" w14:textId="77777777" w:rsidR="00236D48" w:rsidRPr="004925E0" w:rsidRDefault="00236D48" w:rsidP="009612EB">
      <w:pPr>
        <w:spacing w:before="1200" w:after="120"/>
        <w:jc w:val="center"/>
        <w:rPr>
          <w:rFonts w:asciiTheme="minorHAnsi" w:hAnsiTheme="minorHAnsi" w:cstheme="minorHAnsi"/>
          <w:color w:val="auto"/>
          <w:szCs w:val="22"/>
        </w:rPr>
      </w:pPr>
      <w:r w:rsidRPr="004925E0">
        <w:rPr>
          <w:rFonts w:asciiTheme="minorHAnsi" w:hAnsiTheme="minorHAnsi" w:cstheme="minorHAnsi"/>
          <w:color w:val="auto"/>
          <w:szCs w:val="22"/>
        </w:rPr>
        <w:t>Druh zadávacího řízení:</w:t>
      </w:r>
    </w:p>
    <w:p w14:paraId="0EA4715E" w14:textId="77777777" w:rsidR="00A45B07" w:rsidRPr="004925E0" w:rsidRDefault="0098759C" w:rsidP="009612EB">
      <w:pPr>
        <w:pStyle w:val="ZKLADN"/>
        <w:spacing w:before="600"/>
        <w:jc w:val="center"/>
        <w:rPr>
          <w:rFonts w:asciiTheme="minorHAnsi" w:hAnsiTheme="minorHAnsi" w:cstheme="minorHAnsi"/>
          <w:b/>
          <w:color w:val="auto"/>
          <w:sz w:val="22"/>
          <w:szCs w:val="22"/>
        </w:rPr>
      </w:pPr>
      <w:r>
        <w:rPr>
          <w:rFonts w:asciiTheme="minorHAnsi" w:hAnsiTheme="minorHAnsi" w:cstheme="minorHAnsi"/>
          <w:b/>
          <w:color w:val="auto"/>
          <w:sz w:val="22"/>
          <w:szCs w:val="22"/>
        </w:rPr>
        <w:t>Zjednodušený režim dle § 129 zákona</w:t>
      </w:r>
    </w:p>
    <w:p w14:paraId="0EA4715F" w14:textId="77777777" w:rsidR="00B44FA2" w:rsidRDefault="00B44FA2" w:rsidP="009612EB">
      <w:pPr>
        <w:pStyle w:val="ZKLADN"/>
        <w:spacing w:before="600"/>
        <w:jc w:val="center"/>
        <w:rPr>
          <w:rFonts w:asciiTheme="minorHAnsi" w:hAnsiTheme="minorHAnsi" w:cstheme="minorHAnsi"/>
          <w:color w:val="auto"/>
          <w:sz w:val="22"/>
          <w:szCs w:val="22"/>
        </w:rPr>
      </w:pPr>
      <w:r w:rsidRPr="004925E0">
        <w:rPr>
          <w:rFonts w:asciiTheme="minorHAnsi" w:hAnsiTheme="minorHAnsi" w:cstheme="minorHAnsi"/>
          <w:color w:val="auto"/>
          <w:sz w:val="22"/>
          <w:szCs w:val="22"/>
        </w:rPr>
        <w:t>Zadavatel veřejné zakázky:</w:t>
      </w:r>
    </w:p>
    <w:p w14:paraId="0EA47160" w14:textId="77777777" w:rsidR="0098759C" w:rsidRPr="004925E0" w:rsidRDefault="0098759C" w:rsidP="009612EB">
      <w:pPr>
        <w:pStyle w:val="ZKLADN"/>
        <w:spacing w:before="600"/>
        <w:jc w:val="center"/>
        <w:rPr>
          <w:rFonts w:asciiTheme="minorHAnsi" w:hAnsiTheme="minorHAnsi" w:cstheme="minorHAnsi"/>
          <w:color w:val="auto"/>
          <w:sz w:val="22"/>
          <w:szCs w:val="22"/>
        </w:rPr>
      </w:pPr>
    </w:p>
    <w:p w14:paraId="0EA47161" w14:textId="77777777" w:rsidR="00B44FA2" w:rsidRPr="004925E0" w:rsidRDefault="0098759C" w:rsidP="009612EB">
      <w:pPr>
        <w:spacing w:after="120" w:line="320" w:lineRule="atLeast"/>
        <w:jc w:val="center"/>
        <w:rPr>
          <w:rFonts w:asciiTheme="minorHAnsi" w:hAnsiTheme="minorHAnsi" w:cstheme="minorHAnsi"/>
          <w:b/>
          <w:bCs/>
          <w:color w:val="auto"/>
          <w:szCs w:val="22"/>
        </w:rPr>
      </w:pPr>
      <w:r w:rsidRPr="0098759C">
        <w:rPr>
          <w:rFonts w:asciiTheme="minorHAnsi" w:hAnsiTheme="minorHAnsi" w:cstheme="minorHAnsi"/>
          <w:b/>
          <w:bCs/>
          <w:color w:val="auto"/>
          <w:szCs w:val="22"/>
        </w:rPr>
        <w:t>Městská část Praha 8</w:t>
      </w:r>
    </w:p>
    <w:p w14:paraId="0EA47162" w14:textId="77777777" w:rsidR="00343965" w:rsidRPr="004925E0" w:rsidRDefault="00B44FA2"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 xml:space="preserve">se sídlem </w:t>
      </w:r>
      <w:r w:rsidR="0098759C" w:rsidRPr="0098759C">
        <w:rPr>
          <w:rFonts w:asciiTheme="minorHAnsi" w:hAnsiTheme="minorHAnsi" w:cstheme="minorHAnsi"/>
          <w:color w:val="auto"/>
          <w:szCs w:val="22"/>
        </w:rPr>
        <w:t>Zenklova 35, 180 48 Praha 8 - Libeň</w:t>
      </w:r>
    </w:p>
    <w:p w14:paraId="0EA47163" w14:textId="77777777" w:rsidR="00B44FA2" w:rsidRPr="004925E0" w:rsidRDefault="00B44FA2"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IČ</w:t>
      </w:r>
      <w:r w:rsidR="00236D48" w:rsidRPr="004925E0">
        <w:rPr>
          <w:rFonts w:asciiTheme="minorHAnsi" w:hAnsiTheme="minorHAnsi" w:cstheme="minorHAnsi"/>
          <w:color w:val="auto"/>
          <w:szCs w:val="22"/>
        </w:rPr>
        <w:t>O</w:t>
      </w:r>
      <w:r w:rsidRPr="004925E0">
        <w:rPr>
          <w:rFonts w:asciiTheme="minorHAnsi" w:hAnsiTheme="minorHAnsi" w:cstheme="minorHAnsi"/>
          <w:color w:val="auto"/>
          <w:szCs w:val="22"/>
        </w:rPr>
        <w:t xml:space="preserve">: </w:t>
      </w:r>
      <w:r w:rsidR="0098759C" w:rsidRPr="0098759C">
        <w:rPr>
          <w:rFonts w:asciiTheme="minorHAnsi" w:hAnsiTheme="minorHAnsi" w:cstheme="minorHAnsi"/>
          <w:color w:val="auto"/>
          <w:szCs w:val="22"/>
        </w:rPr>
        <w:t>00063797</w:t>
      </w:r>
    </w:p>
    <w:p w14:paraId="0EA47164" w14:textId="77777777" w:rsidR="00BA7CF0" w:rsidRPr="004925E0" w:rsidRDefault="00BA7CF0"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 xml:space="preserve">DIČ: </w:t>
      </w:r>
      <w:r w:rsidR="0098759C" w:rsidRPr="0098759C">
        <w:rPr>
          <w:rFonts w:asciiTheme="minorHAnsi" w:hAnsiTheme="minorHAnsi" w:cstheme="minorHAnsi"/>
          <w:color w:val="auto"/>
          <w:szCs w:val="22"/>
        </w:rPr>
        <w:t>CZ00063797</w:t>
      </w:r>
    </w:p>
    <w:p w14:paraId="0EA47165" w14:textId="77777777" w:rsidR="00B44FA2" w:rsidRPr="004925E0" w:rsidRDefault="00B44FA2" w:rsidP="009612EB">
      <w:pPr>
        <w:spacing w:after="120" w:line="320" w:lineRule="atLeast"/>
        <w:jc w:val="center"/>
        <w:rPr>
          <w:rFonts w:asciiTheme="minorHAnsi" w:hAnsiTheme="minorHAnsi" w:cstheme="minorHAnsi"/>
          <w:color w:val="auto"/>
          <w:szCs w:val="22"/>
        </w:rPr>
      </w:pPr>
      <w:r w:rsidRPr="004925E0">
        <w:rPr>
          <w:rFonts w:asciiTheme="minorHAnsi" w:hAnsiTheme="minorHAnsi" w:cstheme="minorHAnsi"/>
          <w:color w:val="auto"/>
          <w:szCs w:val="22"/>
        </w:rPr>
        <w:t>(dále jen „</w:t>
      </w:r>
      <w:r w:rsidRPr="004925E0">
        <w:rPr>
          <w:rFonts w:asciiTheme="minorHAnsi" w:hAnsiTheme="minorHAnsi" w:cstheme="minorHAnsi"/>
          <w:b/>
          <w:bCs/>
          <w:iCs/>
          <w:color w:val="auto"/>
          <w:szCs w:val="22"/>
        </w:rPr>
        <w:t>zadavatel</w:t>
      </w:r>
      <w:r w:rsidRPr="004925E0">
        <w:rPr>
          <w:rFonts w:asciiTheme="minorHAnsi" w:hAnsiTheme="minorHAnsi" w:cstheme="minorHAnsi"/>
          <w:color w:val="auto"/>
          <w:szCs w:val="22"/>
        </w:rPr>
        <w:t>“)</w:t>
      </w:r>
    </w:p>
    <w:p w14:paraId="0EA47166" w14:textId="77777777" w:rsidR="00B44FA2" w:rsidRPr="00EA5002" w:rsidRDefault="00B44FA2" w:rsidP="009612EB">
      <w:pPr>
        <w:pStyle w:val="ZKLADN"/>
        <w:rPr>
          <w:rFonts w:asciiTheme="minorHAnsi" w:hAnsiTheme="minorHAnsi" w:cstheme="minorHAnsi"/>
          <w:b/>
          <w:bCs/>
          <w:color w:val="auto"/>
          <w:sz w:val="22"/>
          <w:szCs w:val="22"/>
        </w:rPr>
      </w:pPr>
      <w:r w:rsidRPr="004925E0">
        <w:rPr>
          <w:rFonts w:asciiTheme="minorHAnsi" w:hAnsiTheme="minorHAnsi" w:cstheme="minorHAnsi"/>
          <w:color w:val="auto"/>
          <w:sz w:val="22"/>
          <w:szCs w:val="22"/>
        </w:rPr>
        <w:br w:type="page"/>
      </w:r>
      <w:bookmarkStart w:id="6" w:name="_Toc375639405"/>
      <w:bookmarkStart w:id="7" w:name="_Toc374331643"/>
      <w:bookmarkStart w:id="8" w:name="_Toc374330741"/>
      <w:bookmarkEnd w:id="3"/>
      <w:bookmarkEnd w:id="4"/>
      <w:bookmarkEnd w:id="5"/>
      <w:r w:rsidRPr="00C93E46">
        <w:rPr>
          <w:rFonts w:asciiTheme="minorHAnsi" w:hAnsiTheme="minorHAnsi" w:cstheme="minorHAnsi"/>
          <w:b/>
          <w:bCs/>
          <w:color w:val="auto"/>
          <w:sz w:val="22"/>
          <w:szCs w:val="22"/>
        </w:rPr>
        <w:lastRenderedPageBreak/>
        <w:t>Obsah:</w:t>
      </w:r>
      <w:bookmarkEnd w:id="6"/>
      <w:bookmarkEnd w:id="7"/>
      <w:bookmarkEnd w:id="8"/>
    </w:p>
    <w:p w14:paraId="0EA47167" w14:textId="77777777" w:rsidR="00B44FA2" w:rsidRPr="00EA5002" w:rsidRDefault="00B44FA2" w:rsidP="009612EB">
      <w:pPr>
        <w:pStyle w:val="Zkladntext"/>
        <w:tabs>
          <w:tab w:val="left" w:pos="720"/>
        </w:tabs>
        <w:spacing w:after="120" w:line="320" w:lineRule="atLeast"/>
        <w:ind w:left="720" w:hanging="720"/>
        <w:jc w:val="center"/>
        <w:rPr>
          <w:rFonts w:asciiTheme="minorHAnsi" w:hAnsiTheme="minorHAnsi" w:cstheme="minorHAnsi"/>
          <w:b/>
          <w:bCs/>
          <w:color w:val="auto"/>
          <w:szCs w:val="22"/>
        </w:rPr>
      </w:pPr>
    </w:p>
    <w:bookmarkStart w:id="9" w:name="_Toc375639406"/>
    <w:bookmarkStart w:id="10" w:name="_Toc374331644"/>
    <w:bookmarkStart w:id="11" w:name="_Toc374330742"/>
    <w:p w14:paraId="6D5F9497" w14:textId="77777777" w:rsidR="00EA5002" w:rsidRPr="00EA5002" w:rsidRDefault="00B90D01">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asciiTheme="minorHAnsi" w:hAnsiTheme="minorHAnsi" w:cstheme="minorHAnsi"/>
          <w:color w:val="auto"/>
          <w:szCs w:val="22"/>
        </w:rPr>
        <w:fldChar w:fldCharType="begin"/>
      </w:r>
      <w:r w:rsidR="000C40A6" w:rsidRPr="00EA5002">
        <w:rPr>
          <w:rFonts w:asciiTheme="minorHAnsi" w:hAnsiTheme="minorHAnsi" w:cstheme="minorHAnsi"/>
          <w:color w:val="auto"/>
          <w:szCs w:val="22"/>
        </w:rPr>
        <w:instrText xml:space="preserve"> TOC \o "1-1" </w:instrText>
      </w:r>
      <w:r w:rsidRPr="00EA5002">
        <w:rPr>
          <w:rFonts w:asciiTheme="minorHAnsi" w:hAnsiTheme="minorHAnsi" w:cstheme="minorHAnsi"/>
          <w:color w:val="auto"/>
          <w:szCs w:val="22"/>
        </w:rPr>
        <w:fldChar w:fldCharType="separate"/>
      </w:r>
      <w:r w:rsidR="00EA5002" w:rsidRPr="00EA5002">
        <w:rPr>
          <w:rFonts w:cs="Garamond"/>
          <w:noProof/>
          <w:color w:val="auto"/>
        </w:rPr>
        <w:t>1.</w:t>
      </w:r>
      <w:r w:rsidR="00EA5002" w:rsidRPr="00EA5002">
        <w:rPr>
          <w:rFonts w:asciiTheme="minorHAnsi" w:eastAsiaTheme="minorEastAsia" w:hAnsiTheme="minorHAnsi" w:cstheme="minorBidi"/>
          <w:b w:val="0"/>
          <w:bCs w:val="0"/>
          <w:caps w:val="0"/>
          <w:noProof/>
          <w:color w:val="auto"/>
          <w:szCs w:val="22"/>
        </w:rPr>
        <w:tab/>
      </w:r>
      <w:r w:rsidR="00EA5002" w:rsidRPr="00EA5002">
        <w:rPr>
          <w:rFonts w:asciiTheme="minorHAnsi" w:hAnsiTheme="minorHAnsi" w:cstheme="minorHAnsi"/>
          <w:noProof/>
          <w:color w:val="auto"/>
        </w:rPr>
        <w:t>Identifikační údaje zadavatele a osoby zastupující zadavatele</w:t>
      </w:r>
      <w:r w:rsidR="00EA5002" w:rsidRPr="00EA5002">
        <w:rPr>
          <w:noProof/>
          <w:color w:val="auto"/>
        </w:rPr>
        <w:tab/>
      </w:r>
      <w:r w:rsidR="00EA5002" w:rsidRPr="00EA5002">
        <w:rPr>
          <w:noProof/>
          <w:color w:val="auto"/>
        </w:rPr>
        <w:fldChar w:fldCharType="begin"/>
      </w:r>
      <w:r w:rsidR="00EA5002" w:rsidRPr="00EA5002">
        <w:rPr>
          <w:noProof/>
          <w:color w:val="auto"/>
        </w:rPr>
        <w:instrText xml:space="preserve"> PAGEREF _Toc469561220 \h </w:instrText>
      </w:r>
      <w:r w:rsidR="00EA5002" w:rsidRPr="00EA5002">
        <w:rPr>
          <w:noProof/>
          <w:color w:val="auto"/>
        </w:rPr>
      </w:r>
      <w:r w:rsidR="00EA5002" w:rsidRPr="00EA5002">
        <w:rPr>
          <w:noProof/>
          <w:color w:val="auto"/>
        </w:rPr>
        <w:fldChar w:fldCharType="separate"/>
      </w:r>
      <w:r w:rsidR="00EA5002" w:rsidRPr="00EA5002">
        <w:rPr>
          <w:noProof/>
          <w:color w:val="auto"/>
        </w:rPr>
        <w:t>3</w:t>
      </w:r>
      <w:r w:rsidR="00EA5002" w:rsidRPr="00EA5002">
        <w:rPr>
          <w:noProof/>
          <w:color w:val="auto"/>
        </w:rPr>
        <w:fldChar w:fldCharType="end"/>
      </w:r>
    </w:p>
    <w:p w14:paraId="06D46895"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2.</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Účel a předmět plnění veřejné zakázky</w:t>
      </w:r>
      <w:r w:rsidRPr="00EA5002">
        <w:rPr>
          <w:noProof/>
          <w:color w:val="auto"/>
        </w:rPr>
        <w:tab/>
      </w:r>
      <w:r w:rsidRPr="00EA5002">
        <w:rPr>
          <w:noProof/>
          <w:color w:val="auto"/>
        </w:rPr>
        <w:fldChar w:fldCharType="begin"/>
      </w:r>
      <w:r w:rsidRPr="00EA5002">
        <w:rPr>
          <w:noProof/>
          <w:color w:val="auto"/>
        </w:rPr>
        <w:instrText xml:space="preserve"> PAGEREF _Toc469561221 \h </w:instrText>
      </w:r>
      <w:r w:rsidRPr="00EA5002">
        <w:rPr>
          <w:noProof/>
          <w:color w:val="auto"/>
        </w:rPr>
      </w:r>
      <w:r w:rsidRPr="00EA5002">
        <w:rPr>
          <w:noProof/>
          <w:color w:val="auto"/>
        </w:rPr>
        <w:fldChar w:fldCharType="separate"/>
      </w:r>
      <w:r w:rsidRPr="00EA5002">
        <w:rPr>
          <w:noProof/>
          <w:color w:val="auto"/>
        </w:rPr>
        <w:t>4</w:t>
      </w:r>
      <w:r w:rsidRPr="00EA5002">
        <w:rPr>
          <w:noProof/>
          <w:color w:val="auto"/>
        </w:rPr>
        <w:fldChar w:fldCharType="end"/>
      </w:r>
    </w:p>
    <w:p w14:paraId="1DBCDC32"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3.</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Předpokládaná hodnota veřejné zakázky</w:t>
      </w:r>
      <w:r w:rsidRPr="00EA5002">
        <w:rPr>
          <w:noProof/>
          <w:color w:val="auto"/>
        </w:rPr>
        <w:tab/>
      </w:r>
      <w:r w:rsidRPr="00EA5002">
        <w:rPr>
          <w:noProof/>
          <w:color w:val="auto"/>
        </w:rPr>
        <w:fldChar w:fldCharType="begin"/>
      </w:r>
      <w:r w:rsidRPr="00EA5002">
        <w:rPr>
          <w:noProof/>
          <w:color w:val="auto"/>
        </w:rPr>
        <w:instrText xml:space="preserve"> PAGEREF _Toc469561222 \h </w:instrText>
      </w:r>
      <w:r w:rsidRPr="00EA5002">
        <w:rPr>
          <w:noProof/>
          <w:color w:val="auto"/>
        </w:rPr>
      </w:r>
      <w:r w:rsidRPr="00EA5002">
        <w:rPr>
          <w:noProof/>
          <w:color w:val="auto"/>
        </w:rPr>
        <w:fldChar w:fldCharType="separate"/>
      </w:r>
      <w:r w:rsidRPr="00EA5002">
        <w:rPr>
          <w:noProof/>
          <w:color w:val="auto"/>
        </w:rPr>
        <w:t>4</w:t>
      </w:r>
      <w:r w:rsidRPr="00EA5002">
        <w:rPr>
          <w:noProof/>
          <w:color w:val="auto"/>
        </w:rPr>
        <w:fldChar w:fldCharType="end"/>
      </w:r>
    </w:p>
    <w:p w14:paraId="71582940"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4.</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Doba plnění a místo plnění veřejné zakázky</w:t>
      </w:r>
      <w:r w:rsidRPr="00EA5002">
        <w:rPr>
          <w:noProof/>
          <w:color w:val="auto"/>
        </w:rPr>
        <w:tab/>
      </w:r>
      <w:r w:rsidRPr="00EA5002">
        <w:rPr>
          <w:noProof/>
          <w:color w:val="auto"/>
        </w:rPr>
        <w:fldChar w:fldCharType="begin"/>
      </w:r>
      <w:r w:rsidRPr="00EA5002">
        <w:rPr>
          <w:noProof/>
          <w:color w:val="auto"/>
        </w:rPr>
        <w:instrText xml:space="preserve"> PAGEREF _Toc469561223 \h </w:instrText>
      </w:r>
      <w:r w:rsidRPr="00EA5002">
        <w:rPr>
          <w:noProof/>
          <w:color w:val="auto"/>
        </w:rPr>
      </w:r>
      <w:r w:rsidRPr="00EA5002">
        <w:rPr>
          <w:noProof/>
          <w:color w:val="auto"/>
        </w:rPr>
        <w:fldChar w:fldCharType="separate"/>
      </w:r>
      <w:r w:rsidRPr="00EA5002">
        <w:rPr>
          <w:noProof/>
          <w:color w:val="auto"/>
        </w:rPr>
        <w:t>4</w:t>
      </w:r>
      <w:r w:rsidRPr="00EA5002">
        <w:rPr>
          <w:noProof/>
          <w:color w:val="auto"/>
        </w:rPr>
        <w:fldChar w:fldCharType="end"/>
      </w:r>
    </w:p>
    <w:p w14:paraId="5E337A34"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5.</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Klasifikace předmětu veřejné zakázky</w:t>
      </w:r>
      <w:r w:rsidRPr="00EA5002">
        <w:rPr>
          <w:noProof/>
          <w:color w:val="auto"/>
        </w:rPr>
        <w:tab/>
      </w:r>
      <w:r w:rsidRPr="00EA5002">
        <w:rPr>
          <w:noProof/>
          <w:color w:val="auto"/>
        </w:rPr>
        <w:fldChar w:fldCharType="begin"/>
      </w:r>
      <w:r w:rsidRPr="00EA5002">
        <w:rPr>
          <w:noProof/>
          <w:color w:val="auto"/>
        </w:rPr>
        <w:instrText xml:space="preserve"> PAGEREF _Toc469561224 \h </w:instrText>
      </w:r>
      <w:r w:rsidRPr="00EA5002">
        <w:rPr>
          <w:noProof/>
          <w:color w:val="auto"/>
        </w:rPr>
      </w:r>
      <w:r w:rsidRPr="00EA5002">
        <w:rPr>
          <w:noProof/>
          <w:color w:val="auto"/>
        </w:rPr>
        <w:fldChar w:fldCharType="separate"/>
      </w:r>
      <w:r w:rsidRPr="00EA5002">
        <w:rPr>
          <w:noProof/>
          <w:color w:val="auto"/>
        </w:rPr>
        <w:t>5</w:t>
      </w:r>
      <w:r w:rsidRPr="00EA5002">
        <w:rPr>
          <w:noProof/>
          <w:color w:val="auto"/>
        </w:rPr>
        <w:fldChar w:fldCharType="end"/>
      </w:r>
    </w:p>
    <w:p w14:paraId="77E403C4"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6.</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Druh veřejné zakázky</w:t>
      </w:r>
      <w:r w:rsidRPr="00EA5002">
        <w:rPr>
          <w:noProof/>
          <w:color w:val="auto"/>
        </w:rPr>
        <w:tab/>
      </w:r>
      <w:r w:rsidRPr="00EA5002">
        <w:rPr>
          <w:noProof/>
          <w:color w:val="auto"/>
        </w:rPr>
        <w:fldChar w:fldCharType="begin"/>
      </w:r>
      <w:r w:rsidRPr="00EA5002">
        <w:rPr>
          <w:noProof/>
          <w:color w:val="auto"/>
        </w:rPr>
        <w:instrText xml:space="preserve"> PAGEREF _Toc469561225 \h </w:instrText>
      </w:r>
      <w:r w:rsidRPr="00EA5002">
        <w:rPr>
          <w:noProof/>
          <w:color w:val="auto"/>
        </w:rPr>
      </w:r>
      <w:r w:rsidRPr="00EA5002">
        <w:rPr>
          <w:noProof/>
          <w:color w:val="auto"/>
        </w:rPr>
        <w:fldChar w:fldCharType="separate"/>
      </w:r>
      <w:r w:rsidRPr="00EA5002">
        <w:rPr>
          <w:noProof/>
          <w:color w:val="auto"/>
        </w:rPr>
        <w:t>5</w:t>
      </w:r>
      <w:r w:rsidRPr="00EA5002">
        <w:rPr>
          <w:noProof/>
          <w:color w:val="auto"/>
        </w:rPr>
        <w:fldChar w:fldCharType="end"/>
      </w:r>
    </w:p>
    <w:p w14:paraId="01715F1B"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7.</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Kvalifikace dodavatelů</w:t>
      </w:r>
      <w:r w:rsidRPr="00EA5002">
        <w:rPr>
          <w:noProof/>
          <w:color w:val="auto"/>
        </w:rPr>
        <w:tab/>
      </w:r>
      <w:r w:rsidRPr="00EA5002">
        <w:rPr>
          <w:noProof/>
          <w:color w:val="auto"/>
        </w:rPr>
        <w:fldChar w:fldCharType="begin"/>
      </w:r>
      <w:r w:rsidRPr="00EA5002">
        <w:rPr>
          <w:noProof/>
          <w:color w:val="auto"/>
        </w:rPr>
        <w:instrText xml:space="preserve"> PAGEREF _Toc469561226 \h </w:instrText>
      </w:r>
      <w:r w:rsidRPr="00EA5002">
        <w:rPr>
          <w:noProof/>
          <w:color w:val="auto"/>
        </w:rPr>
      </w:r>
      <w:r w:rsidRPr="00EA5002">
        <w:rPr>
          <w:noProof/>
          <w:color w:val="auto"/>
        </w:rPr>
        <w:fldChar w:fldCharType="separate"/>
      </w:r>
      <w:r w:rsidRPr="00EA5002">
        <w:rPr>
          <w:noProof/>
          <w:color w:val="auto"/>
        </w:rPr>
        <w:t>5</w:t>
      </w:r>
      <w:r w:rsidRPr="00EA5002">
        <w:rPr>
          <w:noProof/>
          <w:color w:val="auto"/>
        </w:rPr>
        <w:fldChar w:fldCharType="end"/>
      </w:r>
    </w:p>
    <w:p w14:paraId="755A4DAC"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8.</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Forma prokazování splnění kvalifikace</w:t>
      </w:r>
      <w:r w:rsidRPr="00EA5002">
        <w:rPr>
          <w:noProof/>
          <w:color w:val="auto"/>
        </w:rPr>
        <w:tab/>
      </w:r>
      <w:r w:rsidRPr="00EA5002">
        <w:rPr>
          <w:noProof/>
          <w:color w:val="auto"/>
        </w:rPr>
        <w:fldChar w:fldCharType="begin"/>
      </w:r>
      <w:r w:rsidRPr="00EA5002">
        <w:rPr>
          <w:noProof/>
          <w:color w:val="auto"/>
        </w:rPr>
        <w:instrText xml:space="preserve"> PAGEREF _Toc469561227 \h </w:instrText>
      </w:r>
      <w:r w:rsidRPr="00EA5002">
        <w:rPr>
          <w:noProof/>
          <w:color w:val="auto"/>
        </w:rPr>
      </w:r>
      <w:r w:rsidRPr="00EA5002">
        <w:rPr>
          <w:noProof/>
          <w:color w:val="auto"/>
        </w:rPr>
        <w:fldChar w:fldCharType="separate"/>
      </w:r>
      <w:r w:rsidRPr="00EA5002">
        <w:rPr>
          <w:noProof/>
          <w:color w:val="auto"/>
        </w:rPr>
        <w:t>8</w:t>
      </w:r>
      <w:r w:rsidRPr="00EA5002">
        <w:rPr>
          <w:noProof/>
          <w:color w:val="auto"/>
        </w:rPr>
        <w:fldChar w:fldCharType="end"/>
      </w:r>
    </w:p>
    <w:p w14:paraId="2462A889" w14:textId="77777777" w:rsidR="00EA5002" w:rsidRPr="00EA5002" w:rsidRDefault="00EA5002">
      <w:pPr>
        <w:pStyle w:val="Obsah1"/>
        <w:tabs>
          <w:tab w:val="left" w:pos="44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9.</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Prokázání splnění části kvalifikace prostřednictvím jiných osob</w:t>
      </w:r>
      <w:r w:rsidRPr="00EA5002">
        <w:rPr>
          <w:noProof/>
          <w:color w:val="auto"/>
        </w:rPr>
        <w:tab/>
      </w:r>
      <w:r w:rsidRPr="00EA5002">
        <w:rPr>
          <w:noProof/>
          <w:color w:val="auto"/>
        </w:rPr>
        <w:fldChar w:fldCharType="begin"/>
      </w:r>
      <w:r w:rsidRPr="00EA5002">
        <w:rPr>
          <w:noProof/>
          <w:color w:val="auto"/>
        </w:rPr>
        <w:instrText xml:space="preserve"> PAGEREF _Toc469561228 \h </w:instrText>
      </w:r>
      <w:r w:rsidRPr="00EA5002">
        <w:rPr>
          <w:noProof/>
          <w:color w:val="auto"/>
        </w:rPr>
      </w:r>
      <w:r w:rsidRPr="00EA5002">
        <w:rPr>
          <w:noProof/>
          <w:color w:val="auto"/>
        </w:rPr>
        <w:fldChar w:fldCharType="separate"/>
      </w:r>
      <w:r w:rsidRPr="00EA5002">
        <w:rPr>
          <w:noProof/>
          <w:color w:val="auto"/>
        </w:rPr>
        <w:t>8</w:t>
      </w:r>
      <w:r w:rsidRPr="00EA5002">
        <w:rPr>
          <w:noProof/>
          <w:color w:val="auto"/>
        </w:rPr>
        <w:fldChar w:fldCharType="end"/>
      </w:r>
    </w:p>
    <w:p w14:paraId="77E8681B"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10.</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Zpracování nabídkové ceny</w:t>
      </w:r>
      <w:r w:rsidRPr="00EA5002">
        <w:rPr>
          <w:noProof/>
          <w:color w:val="auto"/>
        </w:rPr>
        <w:tab/>
      </w:r>
      <w:r w:rsidRPr="00EA5002">
        <w:rPr>
          <w:noProof/>
          <w:color w:val="auto"/>
        </w:rPr>
        <w:fldChar w:fldCharType="begin"/>
      </w:r>
      <w:r w:rsidRPr="00EA5002">
        <w:rPr>
          <w:noProof/>
          <w:color w:val="auto"/>
        </w:rPr>
        <w:instrText xml:space="preserve"> PAGEREF _Toc469561229 \h </w:instrText>
      </w:r>
      <w:r w:rsidRPr="00EA5002">
        <w:rPr>
          <w:noProof/>
          <w:color w:val="auto"/>
        </w:rPr>
      </w:r>
      <w:r w:rsidRPr="00EA5002">
        <w:rPr>
          <w:noProof/>
          <w:color w:val="auto"/>
        </w:rPr>
        <w:fldChar w:fldCharType="separate"/>
      </w:r>
      <w:r w:rsidRPr="00EA5002">
        <w:rPr>
          <w:noProof/>
          <w:color w:val="auto"/>
        </w:rPr>
        <w:t>8</w:t>
      </w:r>
      <w:r w:rsidRPr="00EA5002">
        <w:rPr>
          <w:noProof/>
          <w:color w:val="auto"/>
        </w:rPr>
        <w:fldChar w:fldCharType="end"/>
      </w:r>
    </w:p>
    <w:p w14:paraId="29EED9EF"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11.</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Obchodní podmínky a platební podmínky</w:t>
      </w:r>
      <w:r w:rsidRPr="00EA5002">
        <w:rPr>
          <w:noProof/>
          <w:color w:val="auto"/>
        </w:rPr>
        <w:tab/>
      </w:r>
      <w:r w:rsidRPr="00EA5002">
        <w:rPr>
          <w:noProof/>
          <w:color w:val="auto"/>
        </w:rPr>
        <w:fldChar w:fldCharType="begin"/>
      </w:r>
      <w:r w:rsidRPr="00EA5002">
        <w:rPr>
          <w:noProof/>
          <w:color w:val="auto"/>
        </w:rPr>
        <w:instrText xml:space="preserve"> PAGEREF _Toc469561230 \h </w:instrText>
      </w:r>
      <w:r w:rsidRPr="00EA5002">
        <w:rPr>
          <w:noProof/>
          <w:color w:val="auto"/>
        </w:rPr>
      </w:r>
      <w:r w:rsidRPr="00EA5002">
        <w:rPr>
          <w:noProof/>
          <w:color w:val="auto"/>
        </w:rPr>
        <w:fldChar w:fldCharType="separate"/>
      </w:r>
      <w:r w:rsidRPr="00EA5002">
        <w:rPr>
          <w:noProof/>
          <w:color w:val="auto"/>
        </w:rPr>
        <w:t>10</w:t>
      </w:r>
      <w:r w:rsidRPr="00EA5002">
        <w:rPr>
          <w:noProof/>
          <w:color w:val="auto"/>
        </w:rPr>
        <w:fldChar w:fldCharType="end"/>
      </w:r>
    </w:p>
    <w:p w14:paraId="4B2B5EB2"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12.</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Hodnocení nabídek</w:t>
      </w:r>
      <w:r w:rsidRPr="00EA5002">
        <w:rPr>
          <w:noProof/>
          <w:color w:val="auto"/>
        </w:rPr>
        <w:tab/>
      </w:r>
      <w:r w:rsidRPr="00EA5002">
        <w:rPr>
          <w:noProof/>
          <w:color w:val="auto"/>
        </w:rPr>
        <w:fldChar w:fldCharType="begin"/>
      </w:r>
      <w:r w:rsidRPr="00EA5002">
        <w:rPr>
          <w:noProof/>
          <w:color w:val="auto"/>
        </w:rPr>
        <w:instrText xml:space="preserve"> PAGEREF _Toc469561231 \h </w:instrText>
      </w:r>
      <w:r w:rsidRPr="00EA5002">
        <w:rPr>
          <w:noProof/>
          <w:color w:val="auto"/>
        </w:rPr>
      </w:r>
      <w:r w:rsidRPr="00EA5002">
        <w:rPr>
          <w:noProof/>
          <w:color w:val="auto"/>
        </w:rPr>
        <w:fldChar w:fldCharType="separate"/>
      </w:r>
      <w:r w:rsidRPr="00EA5002">
        <w:rPr>
          <w:noProof/>
          <w:color w:val="auto"/>
        </w:rPr>
        <w:t>10</w:t>
      </w:r>
      <w:r w:rsidRPr="00EA5002">
        <w:rPr>
          <w:noProof/>
          <w:color w:val="auto"/>
        </w:rPr>
        <w:fldChar w:fldCharType="end"/>
      </w:r>
    </w:p>
    <w:p w14:paraId="59DCA755"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13.</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Jistota</w:t>
      </w:r>
      <w:r w:rsidRPr="00EA5002">
        <w:rPr>
          <w:noProof/>
          <w:color w:val="auto"/>
        </w:rPr>
        <w:tab/>
      </w:r>
      <w:r w:rsidRPr="00EA5002">
        <w:rPr>
          <w:noProof/>
          <w:color w:val="auto"/>
        </w:rPr>
        <w:fldChar w:fldCharType="begin"/>
      </w:r>
      <w:r w:rsidRPr="00EA5002">
        <w:rPr>
          <w:noProof/>
          <w:color w:val="auto"/>
        </w:rPr>
        <w:instrText xml:space="preserve"> PAGEREF _Toc469561232 \h </w:instrText>
      </w:r>
      <w:r w:rsidRPr="00EA5002">
        <w:rPr>
          <w:noProof/>
          <w:color w:val="auto"/>
        </w:rPr>
      </w:r>
      <w:r w:rsidRPr="00EA5002">
        <w:rPr>
          <w:noProof/>
          <w:color w:val="auto"/>
        </w:rPr>
        <w:fldChar w:fldCharType="separate"/>
      </w:r>
      <w:r w:rsidRPr="00EA5002">
        <w:rPr>
          <w:noProof/>
          <w:color w:val="auto"/>
        </w:rPr>
        <w:t>13</w:t>
      </w:r>
      <w:r w:rsidRPr="00EA5002">
        <w:rPr>
          <w:noProof/>
          <w:color w:val="auto"/>
        </w:rPr>
        <w:fldChar w:fldCharType="end"/>
      </w:r>
    </w:p>
    <w:p w14:paraId="650B2F75"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14.</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Pokyny pro zpracování nabídky</w:t>
      </w:r>
      <w:r w:rsidRPr="00EA5002">
        <w:rPr>
          <w:noProof/>
          <w:color w:val="auto"/>
        </w:rPr>
        <w:tab/>
      </w:r>
      <w:r w:rsidRPr="00EA5002">
        <w:rPr>
          <w:noProof/>
          <w:color w:val="auto"/>
        </w:rPr>
        <w:fldChar w:fldCharType="begin"/>
      </w:r>
      <w:r w:rsidRPr="00EA5002">
        <w:rPr>
          <w:noProof/>
          <w:color w:val="auto"/>
        </w:rPr>
        <w:instrText xml:space="preserve"> PAGEREF _Toc469561238 \h </w:instrText>
      </w:r>
      <w:r w:rsidRPr="00EA5002">
        <w:rPr>
          <w:noProof/>
          <w:color w:val="auto"/>
        </w:rPr>
      </w:r>
      <w:r w:rsidRPr="00EA5002">
        <w:rPr>
          <w:noProof/>
          <w:color w:val="auto"/>
        </w:rPr>
        <w:fldChar w:fldCharType="separate"/>
      </w:r>
      <w:r w:rsidRPr="00EA5002">
        <w:rPr>
          <w:noProof/>
          <w:color w:val="auto"/>
        </w:rPr>
        <w:t>15</w:t>
      </w:r>
      <w:r w:rsidRPr="00EA5002">
        <w:rPr>
          <w:noProof/>
          <w:color w:val="auto"/>
        </w:rPr>
        <w:fldChar w:fldCharType="end"/>
      </w:r>
    </w:p>
    <w:p w14:paraId="79287650"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15.</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Prohlídka místa plnění</w:t>
      </w:r>
      <w:r w:rsidRPr="00EA5002">
        <w:rPr>
          <w:noProof/>
          <w:color w:val="auto"/>
        </w:rPr>
        <w:tab/>
      </w:r>
      <w:r w:rsidRPr="00EA5002">
        <w:rPr>
          <w:noProof/>
          <w:color w:val="auto"/>
        </w:rPr>
        <w:fldChar w:fldCharType="begin"/>
      </w:r>
      <w:r w:rsidRPr="00EA5002">
        <w:rPr>
          <w:noProof/>
          <w:color w:val="auto"/>
        </w:rPr>
        <w:instrText xml:space="preserve"> PAGEREF _Toc469561239 \h </w:instrText>
      </w:r>
      <w:r w:rsidRPr="00EA5002">
        <w:rPr>
          <w:noProof/>
          <w:color w:val="auto"/>
        </w:rPr>
      </w:r>
      <w:r w:rsidRPr="00EA5002">
        <w:rPr>
          <w:noProof/>
          <w:color w:val="auto"/>
        </w:rPr>
        <w:fldChar w:fldCharType="separate"/>
      </w:r>
      <w:r w:rsidRPr="00EA5002">
        <w:rPr>
          <w:noProof/>
          <w:color w:val="auto"/>
        </w:rPr>
        <w:t>15</w:t>
      </w:r>
      <w:r w:rsidRPr="00EA5002">
        <w:rPr>
          <w:noProof/>
          <w:color w:val="auto"/>
        </w:rPr>
        <w:fldChar w:fldCharType="end"/>
      </w:r>
    </w:p>
    <w:p w14:paraId="204FE0F6"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16.</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Termín a místo pro podání nabídky</w:t>
      </w:r>
      <w:r w:rsidRPr="00EA5002">
        <w:rPr>
          <w:noProof/>
          <w:color w:val="auto"/>
        </w:rPr>
        <w:tab/>
      </w:r>
      <w:r w:rsidRPr="00EA5002">
        <w:rPr>
          <w:noProof/>
          <w:color w:val="auto"/>
        </w:rPr>
        <w:fldChar w:fldCharType="begin"/>
      </w:r>
      <w:r w:rsidRPr="00EA5002">
        <w:rPr>
          <w:noProof/>
          <w:color w:val="auto"/>
        </w:rPr>
        <w:instrText xml:space="preserve"> PAGEREF _Toc469561240 \h </w:instrText>
      </w:r>
      <w:r w:rsidRPr="00EA5002">
        <w:rPr>
          <w:noProof/>
          <w:color w:val="auto"/>
        </w:rPr>
      </w:r>
      <w:r w:rsidRPr="00EA5002">
        <w:rPr>
          <w:noProof/>
          <w:color w:val="auto"/>
        </w:rPr>
        <w:fldChar w:fldCharType="separate"/>
      </w:r>
      <w:r w:rsidRPr="00EA5002">
        <w:rPr>
          <w:noProof/>
          <w:color w:val="auto"/>
        </w:rPr>
        <w:t>16</w:t>
      </w:r>
      <w:r w:rsidRPr="00EA5002">
        <w:rPr>
          <w:noProof/>
          <w:color w:val="auto"/>
        </w:rPr>
        <w:fldChar w:fldCharType="end"/>
      </w:r>
    </w:p>
    <w:p w14:paraId="3376079F"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17.</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Otevírání obálek</w:t>
      </w:r>
      <w:r w:rsidRPr="00EA5002">
        <w:rPr>
          <w:noProof/>
          <w:color w:val="auto"/>
        </w:rPr>
        <w:tab/>
      </w:r>
      <w:r w:rsidRPr="00EA5002">
        <w:rPr>
          <w:noProof/>
          <w:color w:val="auto"/>
        </w:rPr>
        <w:fldChar w:fldCharType="begin"/>
      </w:r>
      <w:r w:rsidRPr="00EA5002">
        <w:rPr>
          <w:noProof/>
          <w:color w:val="auto"/>
        </w:rPr>
        <w:instrText xml:space="preserve"> PAGEREF _Toc469561241 \h </w:instrText>
      </w:r>
      <w:r w:rsidRPr="00EA5002">
        <w:rPr>
          <w:noProof/>
          <w:color w:val="auto"/>
        </w:rPr>
      </w:r>
      <w:r w:rsidRPr="00EA5002">
        <w:rPr>
          <w:noProof/>
          <w:color w:val="auto"/>
        </w:rPr>
        <w:fldChar w:fldCharType="separate"/>
      </w:r>
      <w:r w:rsidRPr="00EA5002">
        <w:rPr>
          <w:noProof/>
          <w:color w:val="auto"/>
        </w:rPr>
        <w:t>16</w:t>
      </w:r>
      <w:r w:rsidRPr="00EA5002">
        <w:rPr>
          <w:noProof/>
          <w:color w:val="auto"/>
        </w:rPr>
        <w:fldChar w:fldCharType="end"/>
      </w:r>
    </w:p>
    <w:p w14:paraId="520F38D3"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18.</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Práva a povinnosti zadavatele a dodavatele, zadávací lhůta</w:t>
      </w:r>
      <w:r w:rsidRPr="00EA5002">
        <w:rPr>
          <w:noProof/>
          <w:color w:val="auto"/>
        </w:rPr>
        <w:tab/>
      </w:r>
      <w:r w:rsidRPr="00EA5002">
        <w:rPr>
          <w:noProof/>
          <w:color w:val="auto"/>
        </w:rPr>
        <w:fldChar w:fldCharType="begin"/>
      </w:r>
      <w:r w:rsidRPr="00EA5002">
        <w:rPr>
          <w:noProof/>
          <w:color w:val="auto"/>
        </w:rPr>
        <w:instrText xml:space="preserve"> PAGEREF _Toc469561242 \h </w:instrText>
      </w:r>
      <w:r w:rsidRPr="00EA5002">
        <w:rPr>
          <w:noProof/>
          <w:color w:val="auto"/>
        </w:rPr>
      </w:r>
      <w:r w:rsidRPr="00EA5002">
        <w:rPr>
          <w:noProof/>
          <w:color w:val="auto"/>
        </w:rPr>
        <w:fldChar w:fldCharType="separate"/>
      </w:r>
      <w:r w:rsidRPr="00EA5002">
        <w:rPr>
          <w:noProof/>
          <w:color w:val="auto"/>
        </w:rPr>
        <w:t>16</w:t>
      </w:r>
      <w:r w:rsidRPr="00EA5002">
        <w:rPr>
          <w:noProof/>
          <w:color w:val="auto"/>
        </w:rPr>
        <w:fldChar w:fldCharType="end"/>
      </w:r>
    </w:p>
    <w:p w14:paraId="2D03DD3B" w14:textId="77777777" w:rsidR="00EA5002" w:rsidRPr="00EA5002" w:rsidRDefault="00EA5002">
      <w:pPr>
        <w:pStyle w:val="Obsah1"/>
        <w:tabs>
          <w:tab w:val="left" w:pos="660"/>
          <w:tab w:val="right" w:leader="dot" w:pos="9063"/>
        </w:tabs>
        <w:rPr>
          <w:rFonts w:asciiTheme="minorHAnsi" w:eastAsiaTheme="minorEastAsia" w:hAnsiTheme="minorHAnsi" w:cstheme="minorBidi"/>
          <w:b w:val="0"/>
          <w:bCs w:val="0"/>
          <w:caps w:val="0"/>
          <w:noProof/>
          <w:color w:val="auto"/>
          <w:szCs w:val="22"/>
        </w:rPr>
      </w:pPr>
      <w:r w:rsidRPr="00EA5002">
        <w:rPr>
          <w:rFonts w:cs="Garamond"/>
          <w:noProof/>
          <w:color w:val="auto"/>
        </w:rPr>
        <w:t>19.</w:t>
      </w:r>
      <w:r w:rsidRPr="00EA5002">
        <w:rPr>
          <w:rFonts w:asciiTheme="minorHAnsi" w:eastAsiaTheme="minorEastAsia" w:hAnsiTheme="minorHAnsi" w:cstheme="minorBidi"/>
          <w:b w:val="0"/>
          <w:bCs w:val="0"/>
          <w:caps w:val="0"/>
          <w:noProof/>
          <w:color w:val="auto"/>
          <w:szCs w:val="22"/>
        </w:rPr>
        <w:tab/>
      </w:r>
      <w:r w:rsidRPr="00EA5002">
        <w:rPr>
          <w:rFonts w:asciiTheme="minorHAnsi" w:hAnsiTheme="minorHAnsi" w:cstheme="minorHAnsi"/>
          <w:noProof/>
          <w:color w:val="auto"/>
        </w:rPr>
        <w:t>Přílohy této zadávací dokumentace</w:t>
      </w:r>
      <w:r w:rsidRPr="00EA5002">
        <w:rPr>
          <w:noProof/>
          <w:color w:val="auto"/>
        </w:rPr>
        <w:tab/>
      </w:r>
      <w:r w:rsidRPr="00EA5002">
        <w:rPr>
          <w:noProof/>
          <w:color w:val="auto"/>
        </w:rPr>
        <w:fldChar w:fldCharType="begin"/>
      </w:r>
      <w:r w:rsidRPr="00EA5002">
        <w:rPr>
          <w:noProof/>
          <w:color w:val="auto"/>
        </w:rPr>
        <w:instrText xml:space="preserve"> PAGEREF _Toc469561243 \h </w:instrText>
      </w:r>
      <w:r w:rsidRPr="00EA5002">
        <w:rPr>
          <w:noProof/>
          <w:color w:val="auto"/>
        </w:rPr>
      </w:r>
      <w:r w:rsidRPr="00EA5002">
        <w:rPr>
          <w:noProof/>
          <w:color w:val="auto"/>
        </w:rPr>
        <w:fldChar w:fldCharType="separate"/>
      </w:r>
      <w:r w:rsidRPr="00EA5002">
        <w:rPr>
          <w:noProof/>
          <w:color w:val="auto"/>
        </w:rPr>
        <w:t>17</w:t>
      </w:r>
      <w:r w:rsidRPr="00EA5002">
        <w:rPr>
          <w:noProof/>
          <w:color w:val="auto"/>
        </w:rPr>
        <w:fldChar w:fldCharType="end"/>
      </w:r>
    </w:p>
    <w:p w14:paraId="0EA47180" w14:textId="77777777" w:rsidR="00B44FA2" w:rsidRPr="004925E0" w:rsidRDefault="00B90D01" w:rsidP="009612EB">
      <w:pPr>
        <w:pStyle w:val="Obsah1"/>
        <w:tabs>
          <w:tab w:val="left" w:pos="440"/>
          <w:tab w:val="right" w:leader="dot" w:pos="9063"/>
        </w:tabs>
        <w:rPr>
          <w:rFonts w:asciiTheme="minorHAnsi" w:hAnsiTheme="minorHAnsi" w:cstheme="minorHAnsi"/>
          <w:color w:val="auto"/>
        </w:rPr>
      </w:pPr>
      <w:r w:rsidRPr="00EA5002">
        <w:rPr>
          <w:rFonts w:asciiTheme="minorHAnsi" w:hAnsiTheme="minorHAnsi" w:cstheme="minorHAnsi"/>
          <w:color w:val="auto"/>
          <w:szCs w:val="22"/>
        </w:rPr>
        <w:fldChar w:fldCharType="end"/>
      </w:r>
    </w:p>
    <w:p w14:paraId="0EA47181" w14:textId="77777777" w:rsidR="00B44FA2" w:rsidRPr="004925E0" w:rsidRDefault="00B44FA2" w:rsidP="009612EB">
      <w:pPr>
        <w:pStyle w:val="Nadpis1"/>
        <w:keepNext w:val="0"/>
        <w:numPr>
          <w:ilvl w:val="0"/>
          <w:numId w:val="2"/>
        </w:numPr>
        <w:tabs>
          <w:tab w:val="num" w:pos="737"/>
        </w:tabs>
        <w:spacing w:before="240" w:after="120"/>
        <w:ind w:left="426" w:hanging="426"/>
        <w:jc w:val="both"/>
        <w:rPr>
          <w:rFonts w:asciiTheme="minorHAnsi" w:hAnsiTheme="minorHAnsi" w:cstheme="minorHAnsi"/>
          <w:color w:val="auto"/>
        </w:rPr>
      </w:pPr>
      <w:r w:rsidRPr="004925E0">
        <w:rPr>
          <w:rFonts w:asciiTheme="minorHAnsi" w:hAnsiTheme="minorHAnsi" w:cstheme="minorHAnsi"/>
          <w:color w:val="auto"/>
        </w:rPr>
        <w:br w:type="page"/>
      </w:r>
      <w:bookmarkStart w:id="12" w:name="_Toc469561220"/>
      <w:bookmarkStart w:id="13" w:name="_Toc224041430"/>
      <w:bookmarkStart w:id="14" w:name="_Toc191791495"/>
      <w:bookmarkStart w:id="15" w:name="_Toc167174527"/>
      <w:bookmarkStart w:id="16" w:name="_Toc123534343"/>
      <w:bookmarkStart w:id="17" w:name="_Toc32627405"/>
      <w:bookmarkStart w:id="18" w:name="_Toc372948272"/>
      <w:bookmarkStart w:id="19" w:name="_Toc374193236"/>
      <w:bookmarkStart w:id="20" w:name="_Toc374330747"/>
      <w:bookmarkStart w:id="21" w:name="_Toc374331649"/>
      <w:bookmarkStart w:id="22" w:name="_Toc375639411"/>
      <w:bookmarkStart w:id="23" w:name="_Toc388320432"/>
      <w:bookmarkStart w:id="24" w:name="_Toc363974220"/>
      <w:bookmarkEnd w:id="9"/>
      <w:bookmarkEnd w:id="10"/>
      <w:bookmarkEnd w:id="11"/>
      <w:r w:rsidRPr="004925E0">
        <w:rPr>
          <w:rFonts w:asciiTheme="minorHAnsi" w:hAnsiTheme="minorHAnsi" w:cstheme="minorHAnsi"/>
          <w:color w:val="auto"/>
          <w:sz w:val="22"/>
          <w:szCs w:val="22"/>
        </w:rPr>
        <w:lastRenderedPageBreak/>
        <w:t>Identifikační údaje zadavatele</w:t>
      </w:r>
      <w:r w:rsidR="00236D48" w:rsidRPr="004925E0">
        <w:rPr>
          <w:rFonts w:asciiTheme="minorHAnsi" w:hAnsiTheme="minorHAnsi" w:cstheme="minorHAnsi"/>
          <w:color w:val="auto"/>
          <w:sz w:val="22"/>
          <w:szCs w:val="22"/>
        </w:rPr>
        <w:t xml:space="preserve"> a osoby zastupující zadavatele</w:t>
      </w:r>
      <w:bookmarkEnd w:id="12"/>
    </w:p>
    <w:p w14:paraId="0EA47182" w14:textId="77777777" w:rsidR="00B44FA2" w:rsidRPr="004925E0" w:rsidRDefault="00B44FA2" w:rsidP="009612EB">
      <w:pPr>
        <w:pStyle w:val="Stylodstavecslovan"/>
        <w:spacing w:after="120" w:afterAutospacing="0"/>
      </w:pPr>
      <w:bookmarkStart w:id="25" w:name="_Ref224928043"/>
      <w:bookmarkStart w:id="26" w:name="_Toc123534344"/>
      <w:bookmarkStart w:id="27" w:name="_Toc32627406"/>
      <w:bookmarkEnd w:id="13"/>
      <w:bookmarkEnd w:id="14"/>
      <w:bookmarkEnd w:id="15"/>
      <w:bookmarkEnd w:id="16"/>
      <w:bookmarkEnd w:id="17"/>
      <w:r w:rsidRPr="004925E0">
        <w:t>Základní údaje</w:t>
      </w:r>
      <w:bookmarkEnd w:id="25"/>
      <w:bookmarkEnd w:id="26"/>
      <w:bookmarkEnd w:id="27"/>
    </w:p>
    <w:p w14:paraId="0EA47183" w14:textId="77777777" w:rsidR="00BA7CF0" w:rsidRPr="004925E0" w:rsidRDefault="00B44FA2" w:rsidP="009612EB">
      <w:pPr>
        <w:spacing w:after="120" w:line="320" w:lineRule="atLeast"/>
        <w:ind w:left="1418" w:hanging="1418"/>
        <w:jc w:val="both"/>
        <w:rPr>
          <w:rFonts w:asciiTheme="minorHAnsi" w:hAnsiTheme="minorHAnsi" w:cstheme="minorHAnsi"/>
          <w:b/>
          <w:bCs/>
          <w:color w:val="auto"/>
          <w:szCs w:val="22"/>
        </w:rPr>
      </w:pPr>
      <w:r w:rsidRPr="004925E0">
        <w:rPr>
          <w:rFonts w:asciiTheme="minorHAnsi" w:hAnsiTheme="minorHAnsi" w:cstheme="minorHAnsi"/>
          <w:color w:val="auto"/>
          <w:szCs w:val="22"/>
        </w:rPr>
        <w:t xml:space="preserve">název: </w:t>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b/>
          <w:bCs/>
          <w:color w:val="auto"/>
          <w:szCs w:val="22"/>
        </w:rPr>
        <w:t>Městská část Praha 8</w:t>
      </w:r>
    </w:p>
    <w:p w14:paraId="0EA47184" w14:textId="77777777" w:rsidR="00B44FA2" w:rsidRPr="004925E0" w:rsidRDefault="00B44FA2" w:rsidP="009612EB">
      <w:pPr>
        <w:tabs>
          <w:tab w:val="left" w:pos="1418"/>
        </w:tabs>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 xml:space="preserve">sídlo: </w:t>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color w:val="auto"/>
          <w:szCs w:val="22"/>
        </w:rPr>
        <w:t>Zenklova 35, 180 48 Praha 8 - Libeň</w:t>
      </w:r>
    </w:p>
    <w:p w14:paraId="0EA47185" w14:textId="77777777" w:rsidR="00BA7CF0" w:rsidRPr="004925E0" w:rsidRDefault="00BA7CF0" w:rsidP="009612EB">
      <w:pPr>
        <w:pStyle w:val="Zkladntext"/>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IČ</w:t>
      </w:r>
      <w:r w:rsidR="00236D48" w:rsidRPr="004925E0">
        <w:rPr>
          <w:rFonts w:asciiTheme="minorHAnsi" w:hAnsiTheme="minorHAnsi" w:cstheme="minorHAnsi"/>
          <w:color w:val="auto"/>
          <w:szCs w:val="22"/>
        </w:rPr>
        <w:t>O</w:t>
      </w:r>
      <w:r w:rsidRPr="004925E0">
        <w:rPr>
          <w:rFonts w:asciiTheme="minorHAnsi" w:hAnsiTheme="minorHAnsi" w:cstheme="minorHAnsi"/>
          <w:color w:val="auto"/>
          <w:szCs w:val="22"/>
        </w:rPr>
        <w:t xml:space="preserve">: </w:t>
      </w:r>
      <w:r w:rsidRPr="004925E0">
        <w:rPr>
          <w:rFonts w:asciiTheme="minorHAnsi" w:hAnsiTheme="minorHAnsi" w:cstheme="minorHAnsi"/>
          <w:color w:val="auto"/>
          <w:szCs w:val="22"/>
        </w:rPr>
        <w:tab/>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color w:val="auto"/>
          <w:szCs w:val="22"/>
        </w:rPr>
        <w:t>00063797</w:t>
      </w:r>
    </w:p>
    <w:p w14:paraId="0EA47186" w14:textId="77777777" w:rsidR="00322807" w:rsidRPr="004925E0" w:rsidRDefault="00BA7CF0" w:rsidP="009612EB">
      <w:pPr>
        <w:pStyle w:val="Zkladntext"/>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 xml:space="preserve">DIČ: </w:t>
      </w:r>
      <w:r w:rsidRPr="004925E0">
        <w:rPr>
          <w:rFonts w:asciiTheme="minorHAnsi" w:hAnsiTheme="minorHAnsi" w:cstheme="minorHAnsi"/>
          <w:color w:val="auto"/>
          <w:szCs w:val="22"/>
        </w:rPr>
        <w:tab/>
      </w:r>
      <w:r w:rsidRPr="004925E0">
        <w:rPr>
          <w:rFonts w:asciiTheme="minorHAnsi" w:hAnsiTheme="minorHAnsi" w:cstheme="minorHAnsi"/>
          <w:color w:val="auto"/>
          <w:szCs w:val="22"/>
        </w:rPr>
        <w:tab/>
      </w:r>
      <w:r w:rsidR="00322807" w:rsidRPr="004925E0">
        <w:rPr>
          <w:rFonts w:asciiTheme="minorHAnsi" w:hAnsiTheme="minorHAnsi" w:cstheme="minorHAnsi"/>
          <w:color w:val="auto"/>
          <w:szCs w:val="22"/>
        </w:rPr>
        <w:tab/>
      </w:r>
      <w:r w:rsidR="0098759C" w:rsidRPr="0098759C">
        <w:rPr>
          <w:rFonts w:asciiTheme="minorHAnsi" w:hAnsiTheme="minorHAnsi" w:cstheme="minorHAnsi"/>
          <w:color w:val="auto"/>
          <w:szCs w:val="22"/>
        </w:rPr>
        <w:t>CZ00063797</w:t>
      </w:r>
    </w:p>
    <w:p w14:paraId="0EA47187" w14:textId="77777777" w:rsidR="00BA7CF0" w:rsidRPr="004925E0" w:rsidRDefault="00322807" w:rsidP="009612EB">
      <w:pPr>
        <w:pStyle w:val="Zkladntext"/>
        <w:spacing w:after="120" w:line="320" w:lineRule="atLeast"/>
        <w:rPr>
          <w:rFonts w:asciiTheme="minorHAnsi" w:hAnsiTheme="minorHAnsi" w:cstheme="minorHAnsi"/>
          <w:color w:val="auto"/>
          <w:szCs w:val="22"/>
        </w:rPr>
      </w:pPr>
      <w:r w:rsidRPr="004925E0">
        <w:rPr>
          <w:rFonts w:asciiTheme="minorHAnsi" w:hAnsiTheme="minorHAnsi" w:cstheme="minorHAnsi"/>
          <w:color w:val="auto"/>
          <w:szCs w:val="22"/>
        </w:rPr>
        <w:t>Profil zadavatele:</w:t>
      </w:r>
      <w:r w:rsidRPr="004925E0">
        <w:rPr>
          <w:rFonts w:asciiTheme="minorHAnsi" w:hAnsiTheme="minorHAnsi" w:cstheme="minorHAnsi"/>
          <w:color w:val="auto"/>
          <w:szCs w:val="22"/>
        </w:rPr>
        <w:tab/>
      </w:r>
      <w:hyperlink r:id="rId12" w:tgtFrame="_blank" w:history="1">
        <w:r w:rsidR="0098759C">
          <w:rPr>
            <w:rStyle w:val="Hypertextovodkaz"/>
            <w:rFonts w:ascii="Verdana" w:hAnsi="Verdana"/>
            <w:color w:val="045A7A"/>
            <w:sz w:val="18"/>
            <w:szCs w:val="18"/>
            <w:shd w:val="clear" w:color="auto" w:fill="FFFFFF"/>
          </w:rPr>
          <w:t>http://zakazky.praha8.cz</w:t>
        </w:r>
      </w:hyperlink>
    </w:p>
    <w:p w14:paraId="0EA47188" w14:textId="77777777" w:rsidR="00B44FA2" w:rsidRPr="004925E0" w:rsidRDefault="00B44FA2" w:rsidP="009612EB">
      <w:pPr>
        <w:pStyle w:val="Stylodstavecslovan"/>
        <w:spacing w:after="120" w:afterAutospacing="0"/>
      </w:pPr>
      <w:r w:rsidRPr="004925E0">
        <w:t>Oprávněné osoby zadavatele</w:t>
      </w:r>
    </w:p>
    <w:p w14:paraId="0EA47189" w14:textId="2F252C1A" w:rsidR="00B44FA2" w:rsidRPr="004925E0" w:rsidRDefault="00B44FA2" w:rsidP="009612EB">
      <w:pPr>
        <w:pStyle w:val="StylGaramond12bPROST"/>
        <w:rPr>
          <w:rFonts w:asciiTheme="minorHAnsi" w:hAnsiTheme="minorHAnsi" w:cstheme="minorHAnsi"/>
          <w:color w:val="auto"/>
          <w:sz w:val="22"/>
          <w:szCs w:val="22"/>
        </w:rPr>
      </w:pPr>
      <w:bookmarkStart w:id="28" w:name="_Ref226344202"/>
      <w:r w:rsidRPr="004925E0">
        <w:rPr>
          <w:rFonts w:asciiTheme="minorHAnsi" w:hAnsiTheme="minorHAnsi" w:cstheme="minorHAnsi"/>
          <w:color w:val="auto"/>
          <w:sz w:val="22"/>
          <w:szCs w:val="22"/>
        </w:rPr>
        <w:t xml:space="preserve">Osobou oprávněnou k činění právních </w:t>
      </w:r>
      <w:r w:rsidR="00C76598" w:rsidRPr="004925E0">
        <w:rPr>
          <w:rFonts w:asciiTheme="minorHAnsi" w:hAnsiTheme="minorHAnsi" w:cstheme="minorHAnsi"/>
          <w:color w:val="auto"/>
          <w:sz w:val="22"/>
          <w:szCs w:val="22"/>
        </w:rPr>
        <w:t xml:space="preserve">jednání </w:t>
      </w:r>
      <w:r w:rsidRPr="004925E0">
        <w:rPr>
          <w:rFonts w:asciiTheme="minorHAnsi" w:hAnsiTheme="minorHAnsi" w:cstheme="minorHAnsi"/>
          <w:color w:val="auto"/>
          <w:sz w:val="22"/>
          <w:szCs w:val="22"/>
        </w:rPr>
        <w:t>souvisejících s</w:t>
      </w:r>
      <w:r w:rsidR="009D05F3">
        <w:rPr>
          <w:rFonts w:asciiTheme="minorHAnsi" w:hAnsiTheme="minorHAnsi" w:cstheme="minorHAnsi"/>
          <w:color w:val="auto"/>
          <w:sz w:val="22"/>
          <w:szCs w:val="22"/>
        </w:rPr>
        <w:t> </w:t>
      </w:r>
      <w:r w:rsidR="00155D81" w:rsidRPr="004925E0">
        <w:rPr>
          <w:rFonts w:asciiTheme="minorHAnsi" w:hAnsiTheme="minorHAnsi" w:cstheme="minorHAnsi"/>
          <w:color w:val="auto"/>
          <w:sz w:val="22"/>
          <w:szCs w:val="22"/>
        </w:rPr>
        <w:t>tímto</w:t>
      </w:r>
      <w:r w:rsidR="009D05F3">
        <w:rPr>
          <w:rFonts w:asciiTheme="minorHAnsi" w:hAnsiTheme="minorHAnsi" w:cstheme="minorHAnsi"/>
          <w:color w:val="auto"/>
          <w:sz w:val="22"/>
          <w:szCs w:val="22"/>
        </w:rPr>
        <w:t xml:space="preserve"> </w:t>
      </w:r>
      <w:r w:rsidR="00155D81" w:rsidRPr="004925E0">
        <w:rPr>
          <w:rFonts w:asciiTheme="minorHAnsi" w:hAnsiTheme="minorHAnsi" w:cstheme="minorHAnsi"/>
          <w:color w:val="auto"/>
          <w:sz w:val="22"/>
          <w:szCs w:val="22"/>
        </w:rPr>
        <w:t xml:space="preserve">zadávacím řízením </w:t>
      </w:r>
      <w:r w:rsidRPr="00D03F54">
        <w:rPr>
          <w:rFonts w:asciiTheme="minorHAnsi" w:hAnsiTheme="minorHAnsi" w:cstheme="minorHAnsi"/>
          <w:color w:val="auto"/>
          <w:sz w:val="22"/>
          <w:szCs w:val="22"/>
        </w:rPr>
        <w:t xml:space="preserve">je </w:t>
      </w:r>
      <w:r w:rsidR="00F60B69" w:rsidRPr="00987ABD">
        <w:rPr>
          <w:rFonts w:asciiTheme="minorHAnsi" w:hAnsiTheme="minorHAnsi" w:cstheme="minorHAnsi"/>
          <w:bCs/>
          <w:color w:val="auto"/>
          <w:sz w:val="22"/>
          <w:szCs w:val="22"/>
        </w:rPr>
        <w:t>Roman Petrus</w:t>
      </w:r>
      <w:r w:rsidR="00FA4DCD" w:rsidRPr="00987ABD">
        <w:rPr>
          <w:rFonts w:asciiTheme="minorHAnsi" w:hAnsiTheme="minorHAnsi" w:cstheme="minorHAnsi"/>
          <w:bCs/>
          <w:color w:val="auto"/>
          <w:sz w:val="22"/>
          <w:szCs w:val="22"/>
        </w:rPr>
        <w:t xml:space="preserve">, </w:t>
      </w:r>
      <w:r w:rsidR="00DC1151" w:rsidRPr="00987ABD">
        <w:rPr>
          <w:rFonts w:asciiTheme="minorHAnsi" w:hAnsiTheme="minorHAnsi" w:cstheme="minorHAnsi"/>
          <w:bCs/>
          <w:color w:val="auto"/>
          <w:sz w:val="22"/>
          <w:szCs w:val="22"/>
        </w:rPr>
        <w:t>starosta městské části</w:t>
      </w:r>
      <w:r w:rsidRPr="00987ABD">
        <w:rPr>
          <w:rFonts w:asciiTheme="minorHAnsi" w:hAnsiTheme="minorHAnsi" w:cstheme="minorHAnsi"/>
          <w:color w:val="auto"/>
          <w:sz w:val="22"/>
          <w:szCs w:val="22"/>
        </w:rPr>
        <w:t>.</w:t>
      </w:r>
    </w:p>
    <w:p w14:paraId="0EA4718A" w14:textId="77777777" w:rsidR="00B44FA2" w:rsidRPr="004925E0" w:rsidRDefault="00F60B69" w:rsidP="009612EB">
      <w:pPr>
        <w:pStyle w:val="Stylodstavecslovan"/>
        <w:spacing w:after="120" w:afterAutospacing="0"/>
      </w:pPr>
      <w:bookmarkStart w:id="29" w:name="_Ref261601024"/>
      <w:r>
        <w:t>Kontaktní osoba</w:t>
      </w:r>
      <w:r w:rsidR="00B44FA2" w:rsidRPr="004925E0">
        <w:t xml:space="preserve"> zadavatele</w:t>
      </w:r>
      <w:bookmarkEnd w:id="28"/>
      <w:bookmarkEnd w:id="29"/>
      <w:r>
        <w:t xml:space="preserve"> ve věci veřejné zakázky</w:t>
      </w:r>
    </w:p>
    <w:p w14:paraId="0EA4718B" w14:textId="0502525B" w:rsidR="006E361A" w:rsidRPr="004925E0" w:rsidRDefault="00F60B69" w:rsidP="009612EB">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 xml:space="preserve">Jméno a příjmení: </w:t>
      </w:r>
      <w:r w:rsidR="005A4C2E" w:rsidRPr="0041373F">
        <w:rPr>
          <w:rFonts w:asciiTheme="minorHAnsi" w:hAnsiTheme="minorHAnsi" w:cstheme="minorHAnsi"/>
          <w:color w:val="auto"/>
          <w:sz w:val="22"/>
          <w:szCs w:val="22"/>
        </w:rPr>
        <w:t>Markéta Olmerová</w:t>
      </w:r>
      <w:r w:rsidR="006E361A" w:rsidRPr="004925E0">
        <w:rPr>
          <w:rFonts w:asciiTheme="minorHAnsi" w:hAnsiTheme="minorHAnsi" w:cstheme="minorHAnsi"/>
          <w:color w:val="auto"/>
          <w:sz w:val="22"/>
          <w:szCs w:val="22"/>
        </w:rPr>
        <w:t xml:space="preserve">, </w:t>
      </w:r>
      <w:r>
        <w:rPr>
          <w:rFonts w:asciiTheme="minorHAnsi" w:hAnsiTheme="minorHAnsi" w:cstheme="minorHAnsi"/>
          <w:color w:val="auto"/>
          <w:sz w:val="22"/>
          <w:szCs w:val="22"/>
        </w:rPr>
        <w:t>tel.:</w:t>
      </w:r>
      <w:r w:rsidR="005A4C2E" w:rsidRPr="0041373F">
        <w:rPr>
          <w:rFonts w:asciiTheme="minorHAnsi" w:hAnsiTheme="minorHAnsi" w:cstheme="minorHAnsi"/>
          <w:color w:val="auto"/>
          <w:sz w:val="22"/>
          <w:szCs w:val="22"/>
        </w:rPr>
        <w:t>+420 224 216 212</w:t>
      </w:r>
      <w:r>
        <w:rPr>
          <w:rFonts w:asciiTheme="minorHAnsi" w:hAnsiTheme="minorHAnsi" w:cstheme="minorHAnsi"/>
          <w:color w:val="auto"/>
          <w:sz w:val="22"/>
          <w:szCs w:val="22"/>
        </w:rPr>
        <w:t>,</w:t>
      </w:r>
      <w:r w:rsidR="006E361A" w:rsidRPr="004925E0">
        <w:rPr>
          <w:rFonts w:asciiTheme="minorHAnsi" w:hAnsiTheme="minorHAnsi" w:cstheme="minorHAnsi"/>
          <w:color w:val="auto"/>
          <w:sz w:val="22"/>
          <w:szCs w:val="22"/>
        </w:rPr>
        <w:t xml:space="preserve"> e</w:t>
      </w:r>
      <w:r w:rsidR="006A1149" w:rsidRPr="004925E0">
        <w:rPr>
          <w:rFonts w:asciiTheme="minorHAnsi" w:hAnsiTheme="minorHAnsi" w:cstheme="minorHAnsi"/>
          <w:color w:val="auto"/>
          <w:sz w:val="22"/>
          <w:szCs w:val="22"/>
        </w:rPr>
        <w:t>-</w:t>
      </w:r>
      <w:r w:rsidR="006E361A" w:rsidRPr="004925E0">
        <w:rPr>
          <w:rFonts w:asciiTheme="minorHAnsi" w:hAnsiTheme="minorHAnsi" w:cstheme="minorHAnsi"/>
          <w:color w:val="auto"/>
          <w:sz w:val="22"/>
          <w:szCs w:val="22"/>
        </w:rPr>
        <w:t xml:space="preserve">mail: </w:t>
      </w:r>
      <w:r w:rsidR="005A4C2E" w:rsidRPr="0041373F">
        <w:rPr>
          <w:rFonts w:asciiTheme="minorHAnsi" w:hAnsiTheme="minorHAnsi" w:cstheme="minorHAnsi"/>
          <w:color w:val="auto"/>
          <w:sz w:val="22"/>
          <w:szCs w:val="22"/>
        </w:rPr>
        <w:t>olmerova@rowanlegal.com</w:t>
      </w:r>
      <w:r w:rsidR="006E361A" w:rsidRPr="004925E0">
        <w:rPr>
          <w:rFonts w:asciiTheme="minorHAnsi" w:hAnsiTheme="minorHAnsi" w:cstheme="minorHAnsi"/>
          <w:color w:val="auto"/>
          <w:sz w:val="22"/>
          <w:szCs w:val="22"/>
        </w:rPr>
        <w:t>.</w:t>
      </w:r>
    </w:p>
    <w:p w14:paraId="0EA4718C" w14:textId="77777777" w:rsidR="00B44FA2" w:rsidRDefault="00F60B69" w:rsidP="009612EB">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Veškeré dotazy je třeba směřovat na kontaktní osobu ve věci veřejné zakázky, která zajistí poskytnutí kvalifikovaných odpovědí dle povahy dotazu od příslušných osob a činit tak dle § 98 zákona.</w:t>
      </w:r>
    </w:p>
    <w:p w14:paraId="0EA4718D" w14:textId="77777777" w:rsidR="00F60B69" w:rsidRDefault="00F60B69" w:rsidP="009612EB">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Informace a údaje uvedené v jednotlivých částech této zadávací dokumentace a v jejich přílohách vymezují závazné požadavky zadavatele na plnění této veřejné zakázky. Tyto požadavky je dodavatel povinen plně a bezvýhradně respektovat při zpracování své nabídky. Neakceptování požadavků zadavatele uvedených v této zadávací dokumentaci či změny obchodních podmínek budou považovány za nesplnění zadávacích podmínek s následkem vyloučení dodavatele z další účasti v zadávacím řízení.</w:t>
      </w:r>
    </w:p>
    <w:p w14:paraId="0EA4718E" w14:textId="77777777" w:rsidR="00F60B69" w:rsidRPr="00F60B69" w:rsidRDefault="00F60B69" w:rsidP="00F60B69">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Nabídka musí být zpracována ve všech částech v českém jazyce (výjimku tvoří odborné názvy a údaje).</w:t>
      </w:r>
    </w:p>
    <w:p w14:paraId="0EA4718F" w14:textId="71C2BEF4" w:rsidR="00F60B69" w:rsidRDefault="00F60B69" w:rsidP="00F60B69">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t>Textová část zadávací dokume</w:t>
      </w:r>
      <w:r w:rsidR="00D2688F">
        <w:rPr>
          <w:rFonts w:asciiTheme="minorHAnsi" w:hAnsiTheme="minorHAnsi" w:cstheme="minorHAnsi"/>
          <w:color w:val="auto"/>
          <w:sz w:val="22"/>
          <w:szCs w:val="22"/>
        </w:rPr>
        <w:t xml:space="preserve">ntace této veřejné zakázky </w:t>
      </w:r>
      <w:r w:rsidR="00D03F54">
        <w:rPr>
          <w:rFonts w:asciiTheme="minorHAnsi" w:hAnsiTheme="minorHAnsi" w:cstheme="minorHAnsi"/>
          <w:color w:val="auto"/>
          <w:sz w:val="22"/>
          <w:szCs w:val="22"/>
        </w:rPr>
        <w:t xml:space="preserve">je uveřejněna na veřejně dostupném profilu zadavatele na adrese </w:t>
      </w:r>
      <w:hyperlink r:id="rId13" w:tgtFrame="_blank" w:history="1">
        <w:r w:rsidR="00D03F54">
          <w:rPr>
            <w:rStyle w:val="Hypertextovodkaz"/>
            <w:rFonts w:ascii="Verdana" w:hAnsi="Verdana"/>
            <w:color w:val="045A7A"/>
            <w:sz w:val="18"/>
            <w:szCs w:val="18"/>
            <w:shd w:val="clear" w:color="auto" w:fill="FFFFFF"/>
          </w:rPr>
          <w:t>http://zakazky.praha8.cz</w:t>
        </w:r>
      </w:hyperlink>
      <w:r w:rsidR="00296345">
        <w:rPr>
          <w:rFonts w:asciiTheme="minorHAnsi" w:hAnsiTheme="minorHAnsi" w:cstheme="minorHAnsi"/>
          <w:color w:val="auto"/>
          <w:sz w:val="22"/>
          <w:szCs w:val="22"/>
        </w:rPr>
        <w:t>.</w:t>
      </w:r>
    </w:p>
    <w:p w14:paraId="0EA47190" w14:textId="0B0787F0" w:rsidR="00CF0CD3" w:rsidRPr="00CF0CD3" w:rsidRDefault="00CF0CD3" w:rsidP="002C749B">
      <w:pPr>
        <w:pStyle w:val="StylGaramond12bPROST"/>
        <w:rPr>
          <w:rFonts w:asciiTheme="minorHAnsi" w:hAnsiTheme="minorHAnsi" w:cstheme="minorHAnsi"/>
          <w:bCs/>
          <w:color w:val="auto"/>
          <w:sz w:val="22"/>
          <w:szCs w:val="22"/>
        </w:rPr>
      </w:pPr>
      <w:r w:rsidRPr="00CF0CD3">
        <w:rPr>
          <w:rFonts w:asciiTheme="minorHAnsi" w:hAnsiTheme="minorHAnsi" w:cstheme="minorHAnsi"/>
          <w:bCs/>
          <w:color w:val="auto"/>
          <w:sz w:val="22"/>
          <w:szCs w:val="22"/>
        </w:rPr>
        <w:t xml:space="preserve">Příloha č. </w:t>
      </w:r>
      <w:r>
        <w:rPr>
          <w:rFonts w:asciiTheme="minorHAnsi" w:hAnsiTheme="minorHAnsi" w:cstheme="minorHAnsi"/>
          <w:bCs/>
          <w:color w:val="auto"/>
          <w:sz w:val="22"/>
          <w:szCs w:val="22"/>
        </w:rPr>
        <w:t>1 závazného návrhu smlouvy, který je přílohou č. 2 této</w:t>
      </w:r>
      <w:r w:rsidRPr="00CF0CD3">
        <w:rPr>
          <w:rFonts w:asciiTheme="minorHAnsi" w:hAnsiTheme="minorHAnsi" w:cstheme="minorHAnsi"/>
          <w:bCs/>
          <w:color w:val="auto"/>
          <w:sz w:val="22"/>
          <w:szCs w:val="22"/>
        </w:rPr>
        <w:t xml:space="preserve"> zadávací dokumentac</w:t>
      </w:r>
      <w:r>
        <w:rPr>
          <w:rFonts w:asciiTheme="minorHAnsi" w:hAnsiTheme="minorHAnsi" w:cstheme="minorHAnsi"/>
          <w:bCs/>
          <w:color w:val="auto"/>
          <w:sz w:val="22"/>
          <w:szCs w:val="22"/>
        </w:rPr>
        <w:t>e</w:t>
      </w:r>
      <w:r w:rsidRPr="00CF0CD3">
        <w:rPr>
          <w:rFonts w:asciiTheme="minorHAnsi" w:hAnsiTheme="minorHAnsi" w:cstheme="minorHAnsi"/>
          <w:bCs/>
          <w:color w:val="auto"/>
          <w:sz w:val="22"/>
          <w:szCs w:val="22"/>
        </w:rPr>
        <w:t xml:space="preserve">, obsahuje důvěrné informace. Tato součást zadávací dokumentace bude poskytnuta </w:t>
      </w:r>
      <w:r>
        <w:rPr>
          <w:rFonts w:asciiTheme="minorHAnsi" w:hAnsiTheme="minorHAnsi" w:cstheme="minorHAnsi"/>
          <w:bCs/>
          <w:color w:val="auto"/>
          <w:sz w:val="22"/>
          <w:szCs w:val="22"/>
        </w:rPr>
        <w:t>dodavatelům</w:t>
      </w:r>
      <w:r w:rsidRPr="00CF0CD3">
        <w:rPr>
          <w:rFonts w:asciiTheme="minorHAnsi" w:hAnsiTheme="minorHAnsi" w:cstheme="minorHAnsi"/>
          <w:bCs/>
          <w:color w:val="auto"/>
          <w:sz w:val="22"/>
          <w:szCs w:val="22"/>
        </w:rPr>
        <w:t xml:space="preserve"> pouze na základě žádosti a oproti podpisu </w:t>
      </w:r>
      <w:r>
        <w:rPr>
          <w:rFonts w:asciiTheme="minorHAnsi" w:hAnsiTheme="minorHAnsi" w:cstheme="minorHAnsi"/>
          <w:bCs/>
          <w:color w:val="auto"/>
          <w:sz w:val="22"/>
          <w:szCs w:val="22"/>
        </w:rPr>
        <w:t>dohody o ochraně důvěrných informací</w:t>
      </w:r>
      <w:r w:rsidRPr="00CF0CD3">
        <w:rPr>
          <w:rFonts w:asciiTheme="minorHAnsi" w:hAnsiTheme="minorHAnsi" w:cstheme="minorHAnsi"/>
          <w:bCs/>
          <w:color w:val="auto"/>
          <w:sz w:val="22"/>
          <w:szCs w:val="22"/>
        </w:rPr>
        <w:t xml:space="preserve">. Vzor </w:t>
      </w:r>
      <w:r>
        <w:rPr>
          <w:rFonts w:asciiTheme="minorHAnsi" w:hAnsiTheme="minorHAnsi" w:cstheme="minorHAnsi"/>
          <w:bCs/>
          <w:color w:val="auto"/>
          <w:sz w:val="22"/>
          <w:szCs w:val="22"/>
        </w:rPr>
        <w:t>dohody o ochraně důvěrných informací, tvořící p</w:t>
      </w:r>
      <w:r w:rsidRPr="00CF0CD3">
        <w:rPr>
          <w:rFonts w:asciiTheme="minorHAnsi" w:hAnsiTheme="minorHAnsi" w:cstheme="minorHAnsi"/>
          <w:bCs/>
          <w:color w:val="auto"/>
          <w:sz w:val="22"/>
          <w:szCs w:val="22"/>
        </w:rPr>
        <w:t xml:space="preserve">řílohu č. </w:t>
      </w:r>
      <w:r>
        <w:rPr>
          <w:rFonts w:asciiTheme="minorHAnsi" w:hAnsiTheme="minorHAnsi" w:cstheme="minorHAnsi"/>
          <w:bCs/>
          <w:color w:val="auto"/>
          <w:sz w:val="22"/>
          <w:szCs w:val="22"/>
        </w:rPr>
        <w:t>5</w:t>
      </w:r>
      <w:r w:rsidRPr="00CF0CD3">
        <w:rPr>
          <w:rFonts w:asciiTheme="minorHAnsi" w:hAnsiTheme="minorHAnsi" w:cstheme="minorHAnsi"/>
          <w:bCs/>
          <w:color w:val="auto"/>
          <w:sz w:val="22"/>
          <w:szCs w:val="22"/>
        </w:rPr>
        <w:t xml:space="preserve"> této zadávací dokumentace, </w:t>
      </w:r>
      <w:r w:rsidR="002331B5">
        <w:rPr>
          <w:rFonts w:asciiTheme="minorHAnsi" w:hAnsiTheme="minorHAnsi" w:cstheme="minorHAnsi"/>
          <w:bCs/>
          <w:color w:val="auto"/>
          <w:sz w:val="22"/>
          <w:szCs w:val="22"/>
        </w:rPr>
        <w:t>je</w:t>
      </w:r>
      <w:r w:rsidRPr="00CF0CD3">
        <w:rPr>
          <w:rFonts w:asciiTheme="minorHAnsi" w:hAnsiTheme="minorHAnsi" w:cstheme="minorHAnsi"/>
          <w:bCs/>
          <w:color w:val="auto"/>
          <w:sz w:val="22"/>
          <w:szCs w:val="22"/>
        </w:rPr>
        <w:t xml:space="preserve"> společně s textovou částí zadávací dokumentace veřejné zakázky </w:t>
      </w:r>
      <w:r w:rsidR="002331B5">
        <w:rPr>
          <w:rFonts w:asciiTheme="minorHAnsi" w:hAnsiTheme="minorHAnsi" w:cstheme="minorHAnsi"/>
          <w:bCs/>
          <w:color w:val="auto"/>
          <w:sz w:val="22"/>
          <w:szCs w:val="22"/>
        </w:rPr>
        <w:t>uveřejněna na profilu zadavatele</w:t>
      </w:r>
      <w:r w:rsidRPr="00CF0CD3">
        <w:rPr>
          <w:rFonts w:asciiTheme="minorHAnsi" w:hAnsiTheme="minorHAnsi" w:cstheme="minorHAnsi"/>
          <w:bCs/>
          <w:color w:val="auto"/>
          <w:sz w:val="22"/>
          <w:szCs w:val="22"/>
        </w:rPr>
        <w:t xml:space="preserve">. </w:t>
      </w:r>
      <w:r w:rsidRPr="00CF0CD3">
        <w:rPr>
          <w:rFonts w:asciiTheme="minorHAnsi" w:hAnsiTheme="minorHAnsi" w:cstheme="minorHAnsi"/>
          <w:color w:val="auto"/>
          <w:sz w:val="22"/>
          <w:szCs w:val="22"/>
        </w:rPr>
        <w:t xml:space="preserve">Přílohu č. </w:t>
      </w:r>
      <w:r>
        <w:rPr>
          <w:rFonts w:asciiTheme="minorHAnsi" w:hAnsiTheme="minorHAnsi" w:cstheme="minorHAnsi"/>
          <w:color w:val="auto"/>
          <w:sz w:val="22"/>
          <w:szCs w:val="22"/>
        </w:rPr>
        <w:t xml:space="preserve">1 závazného </w:t>
      </w:r>
      <w:r w:rsidRPr="00D03F54">
        <w:rPr>
          <w:rFonts w:asciiTheme="minorHAnsi" w:hAnsiTheme="minorHAnsi" w:cstheme="minorHAnsi"/>
          <w:color w:val="auto"/>
          <w:sz w:val="22"/>
          <w:szCs w:val="22"/>
        </w:rPr>
        <w:t>návrhu smlouvy</w:t>
      </w:r>
      <w:r w:rsidRPr="0080134F">
        <w:rPr>
          <w:rFonts w:asciiTheme="minorHAnsi" w:hAnsiTheme="minorHAnsi" w:cstheme="minorHAnsi"/>
          <w:color w:val="auto"/>
          <w:sz w:val="22"/>
          <w:szCs w:val="22"/>
        </w:rPr>
        <w:t xml:space="preserve"> je možné vyzvednout (ve lhůtě pro podání nabídek) po předběžné dohodě v pracovních dnech </w:t>
      </w:r>
      <w:r w:rsidR="00B90D01" w:rsidRPr="00987ABD">
        <w:rPr>
          <w:rFonts w:asciiTheme="minorHAnsi" w:hAnsiTheme="minorHAnsi" w:cstheme="minorHAnsi"/>
          <w:color w:val="auto"/>
          <w:sz w:val="22"/>
          <w:szCs w:val="22"/>
        </w:rPr>
        <w:t xml:space="preserve">od 8:00 do 17:00 na adrese </w:t>
      </w:r>
      <w:r w:rsidR="002C749B" w:rsidRPr="00987ABD">
        <w:rPr>
          <w:rFonts w:asciiTheme="minorHAnsi" w:hAnsiTheme="minorHAnsi" w:cstheme="minorHAnsi"/>
          <w:color w:val="auto"/>
          <w:sz w:val="22"/>
          <w:szCs w:val="22"/>
        </w:rPr>
        <w:t>kontaktní osoby zadavatele ve věcech veřejné zakázky</w:t>
      </w:r>
      <w:r w:rsidR="00B90D01" w:rsidRPr="00987ABD">
        <w:rPr>
          <w:rFonts w:asciiTheme="minorHAnsi" w:hAnsiTheme="minorHAnsi" w:cstheme="minorHAnsi"/>
          <w:color w:val="auto"/>
          <w:sz w:val="22"/>
          <w:szCs w:val="22"/>
        </w:rPr>
        <w:t xml:space="preserve"> na adrese ROWAN LEGAL, advokátní kancelář s.r.o., Na Pankráci 1683/127, Nusle, 140 00 Praha 4</w:t>
      </w:r>
      <w:r w:rsidR="002C749B" w:rsidRPr="00D03F54">
        <w:rPr>
          <w:rFonts w:asciiTheme="minorHAnsi" w:hAnsiTheme="minorHAnsi" w:cstheme="minorHAnsi"/>
          <w:color w:val="auto"/>
          <w:sz w:val="22"/>
          <w:szCs w:val="22"/>
        </w:rPr>
        <w:t>,</w:t>
      </w:r>
      <w:r w:rsidRPr="0080134F">
        <w:rPr>
          <w:rFonts w:asciiTheme="minorHAnsi" w:hAnsiTheme="minorHAnsi" w:cstheme="minorHAnsi"/>
          <w:color w:val="auto"/>
          <w:sz w:val="22"/>
          <w:szCs w:val="22"/>
        </w:rPr>
        <w:t xml:space="preserve"> oproti podpisu</w:t>
      </w:r>
      <w:r w:rsidRPr="00CF0CD3">
        <w:rPr>
          <w:rFonts w:asciiTheme="minorHAnsi" w:hAnsiTheme="minorHAnsi" w:cstheme="minorHAnsi"/>
          <w:color w:val="auto"/>
          <w:sz w:val="22"/>
          <w:szCs w:val="22"/>
        </w:rPr>
        <w:t xml:space="preserve"> předávacího protokolu (předávací protokol poskytne</w:t>
      </w:r>
      <w:r w:rsidR="002C749B">
        <w:rPr>
          <w:rFonts w:asciiTheme="minorHAnsi" w:hAnsiTheme="minorHAnsi" w:cstheme="minorHAnsi"/>
          <w:color w:val="auto"/>
          <w:sz w:val="22"/>
          <w:szCs w:val="22"/>
        </w:rPr>
        <w:t xml:space="preserve"> kontaktní</w:t>
      </w:r>
      <w:r w:rsidRPr="00CF0CD3">
        <w:rPr>
          <w:rFonts w:asciiTheme="minorHAnsi" w:hAnsiTheme="minorHAnsi" w:cstheme="minorHAnsi"/>
          <w:color w:val="auto"/>
          <w:sz w:val="22"/>
          <w:szCs w:val="22"/>
        </w:rPr>
        <w:t xml:space="preserve"> osoba</w:t>
      </w:r>
      <w:r w:rsidR="002C749B">
        <w:rPr>
          <w:rFonts w:asciiTheme="minorHAnsi" w:hAnsiTheme="minorHAnsi" w:cstheme="minorHAnsi"/>
          <w:color w:val="auto"/>
          <w:sz w:val="22"/>
          <w:szCs w:val="22"/>
        </w:rPr>
        <w:t xml:space="preserve"> zadavatele ve věcech veřejné zakázky</w:t>
      </w:r>
      <w:r w:rsidRPr="00CF0CD3">
        <w:rPr>
          <w:rFonts w:asciiTheme="minorHAnsi" w:hAnsiTheme="minorHAnsi" w:cstheme="minorHAnsi"/>
          <w:color w:val="auto"/>
          <w:sz w:val="22"/>
          <w:szCs w:val="22"/>
        </w:rPr>
        <w:t>) a oproti předání smlouvy o mlčenlivosti (viz příloha č. </w:t>
      </w:r>
      <w:r w:rsidR="002C749B">
        <w:rPr>
          <w:rFonts w:asciiTheme="minorHAnsi" w:hAnsiTheme="minorHAnsi" w:cstheme="minorHAnsi"/>
          <w:color w:val="auto"/>
          <w:sz w:val="22"/>
          <w:szCs w:val="22"/>
        </w:rPr>
        <w:t>5</w:t>
      </w:r>
      <w:r w:rsidRPr="00CF0CD3">
        <w:rPr>
          <w:rFonts w:asciiTheme="minorHAnsi" w:hAnsiTheme="minorHAnsi" w:cstheme="minorHAnsi"/>
          <w:color w:val="auto"/>
          <w:sz w:val="22"/>
          <w:szCs w:val="22"/>
        </w:rPr>
        <w:t xml:space="preserve"> této zadávací dokumentace) podepsan</w:t>
      </w:r>
      <w:r w:rsidR="002C749B">
        <w:rPr>
          <w:rFonts w:asciiTheme="minorHAnsi" w:hAnsiTheme="minorHAnsi" w:cstheme="minorHAnsi"/>
          <w:color w:val="auto"/>
          <w:sz w:val="22"/>
          <w:szCs w:val="22"/>
        </w:rPr>
        <w:t>é osobou oprávněnou zastupovat dodavatele</w:t>
      </w:r>
      <w:r w:rsidRPr="00CF0CD3">
        <w:rPr>
          <w:rFonts w:asciiTheme="minorHAnsi" w:hAnsiTheme="minorHAnsi" w:cstheme="minorHAnsi"/>
          <w:color w:val="auto"/>
          <w:sz w:val="22"/>
          <w:szCs w:val="22"/>
        </w:rPr>
        <w:t>.</w:t>
      </w:r>
    </w:p>
    <w:p w14:paraId="0EA47191" w14:textId="77777777" w:rsidR="00F60B69" w:rsidRPr="004925E0" w:rsidRDefault="00F60B69" w:rsidP="00F60B69">
      <w:pPr>
        <w:pStyle w:val="StylGaramond12bPROST"/>
        <w:rPr>
          <w:rFonts w:asciiTheme="minorHAnsi" w:hAnsiTheme="minorHAnsi" w:cstheme="minorHAnsi"/>
          <w:color w:val="auto"/>
          <w:sz w:val="22"/>
          <w:szCs w:val="22"/>
        </w:rPr>
      </w:pPr>
      <w:r w:rsidRPr="00F60B69">
        <w:rPr>
          <w:rFonts w:asciiTheme="minorHAnsi" w:hAnsiTheme="minorHAnsi" w:cstheme="minorHAnsi"/>
          <w:color w:val="auto"/>
          <w:sz w:val="22"/>
          <w:szCs w:val="22"/>
        </w:rPr>
        <w:lastRenderedPageBreak/>
        <w:t>V případě nejasností v obsahu obchodních podmínek má dodavatel možnost si případné nejasnosti vyjasnit způsobem stanoveným v ustanovení § 98 zákona.</w:t>
      </w:r>
    </w:p>
    <w:p w14:paraId="0EA47192" w14:textId="77777777" w:rsidR="004A6530" w:rsidRPr="00E46276" w:rsidRDefault="004A6530" w:rsidP="009612EB">
      <w:pPr>
        <w:pStyle w:val="Nadpis1"/>
        <w:keepNext w:val="0"/>
        <w:numPr>
          <w:ilvl w:val="0"/>
          <w:numId w:val="2"/>
        </w:numPr>
        <w:tabs>
          <w:tab w:val="num" w:pos="737"/>
        </w:tabs>
        <w:spacing w:before="240" w:after="120"/>
        <w:ind w:left="426" w:hanging="426"/>
        <w:jc w:val="both"/>
        <w:rPr>
          <w:rFonts w:asciiTheme="minorHAnsi" w:hAnsiTheme="minorHAnsi" w:cstheme="minorHAnsi"/>
          <w:color w:val="auto"/>
          <w:sz w:val="22"/>
          <w:szCs w:val="22"/>
        </w:rPr>
      </w:pPr>
      <w:bookmarkStart w:id="30" w:name="_Toc366583528"/>
      <w:bookmarkStart w:id="31" w:name="_Toc367545156"/>
      <w:bookmarkStart w:id="32" w:name="_Toc372344902"/>
      <w:bookmarkStart w:id="33" w:name="_Toc372948279"/>
      <w:bookmarkStart w:id="34" w:name="_Toc374193243"/>
      <w:bookmarkStart w:id="35" w:name="_Toc374330753"/>
      <w:bookmarkStart w:id="36" w:name="_Toc374331655"/>
      <w:bookmarkStart w:id="37" w:name="_Toc375639417"/>
      <w:bookmarkStart w:id="38" w:name="_Toc388320442"/>
      <w:bookmarkStart w:id="39" w:name="_Toc32627409"/>
      <w:bookmarkStart w:id="40" w:name="_Toc123534347"/>
      <w:bookmarkStart w:id="41" w:name="_Toc167174528"/>
      <w:bookmarkStart w:id="42" w:name="_Toc367353017"/>
      <w:bookmarkStart w:id="43" w:name="_Toc469561221"/>
      <w:bookmarkStart w:id="44" w:name="_Ref261771369"/>
      <w:r w:rsidRPr="00E46276">
        <w:rPr>
          <w:rFonts w:asciiTheme="minorHAnsi" w:hAnsiTheme="minorHAnsi" w:cstheme="minorHAnsi"/>
          <w:color w:val="auto"/>
          <w:sz w:val="22"/>
          <w:szCs w:val="22"/>
        </w:rPr>
        <w:t xml:space="preserve">Účel </w:t>
      </w:r>
      <w:bookmarkEnd w:id="30"/>
      <w:bookmarkEnd w:id="31"/>
      <w:bookmarkEnd w:id="32"/>
      <w:bookmarkEnd w:id="33"/>
      <w:bookmarkEnd w:id="34"/>
      <w:bookmarkEnd w:id="35"/>
      <w:bookmarkEnd w:id="36"/>
      <w:bookmarkEnd w:id="37"/>
      <w:bookmarkEnd w:id="38"/>
      <w:bookmarkEnd w:id="39"/>
      <w:bookmarkEnd w:id="40"/>
      <w:bookmarkEnd w:id="41"/>
      <w:bookmarkEnd w:id="42"/>
      <w:r w:rsidR="00E46276">
        <w:rPr>
          <w:rFonts w:asciiTheme="minorHAnsi" w:hAnsiTheme="minorHAnsi" w:cstheme="minorHAnsi"/>
          <w:color w:val="auto"/>
          <w:sz w:val="22"/>
          <w:szCs w:val="22"/>
        </w:rPr>
        <w:t>a předmět plnění veřejné zakázky</w:t>
      </w:r>
      <w:bookmarkEnd w:id="43"/>
    </w:p>
    <w:bookmarkEnd w:id="44"/>
    <w:p w14:paraId="0EA47193" w14:textId="747E1A5F" w:rsidR="00E46276" w:rsidRPr="005A4C2E" w:rsidRDefault="00E46276" w:rsidP="00E46276">
      <w:pPr>
        <w:pStyle w:val="Stylodstavecslovan"/>
        <w:numPr>
          <w:ilvl w:val="0"/>
          <w:numId w:val="0"/>
        </w:numPr>
        <w:spacing w:after="120"/>
      </w:pPr>
      <w:r>
        <w:t xml:space="preserve">Zadavatel </w:t>
      </w:r>
      <w:r w:rsidRPr="00D03F54">
        <w:t xml:space="preserve">dne </w:t>
      </w:r>
      <w:r w:rsidR="00D03F54" w:rsidRPr="00987ABD">
        <w:t>24</w:t>
      </w:r>
      <w:r w:rsidRPr="00987ABD">
        <w:t xml:space="preserve">. </w:t>
      </w:r>
      <w:r w:rsidR="00D03F54" w:rsidRPr="00987ABD">
        <w:t>11</w:t>
      </w:r>
      <w:r w:rsidRPr="00987ABD">
        <w:t>. 2016</w:t>
      </w:r>
      <w:r w:rsidRPr="00D03F54">
        <w:t xml:space="preserve"> zahájil</w:t>
      </w:r>
      <w:r>
        <w:t xml:space="preserve"> zadávací řízení této veřejné zakázky </w:t>
      </w:r>
      <w:r w:rsidRPr="005A4C2E">
        <w:t xml:space="preserve">zadávané ve zjednodušeném režimu v souladu s </w:t>
      </w:r>
      <w:r w:rsidRPr="0041373F">
        <w:t>§ 129 odst. 3 písm. a) zákona odesláním předběžného oznámení k uveřejn</w:t>
      </w:r>
      <w:r w:rsidR="00D2688F">
        <w:t>ění způsobem podle § 212 zákona</w:t>
      </w:r>
      <w:r w:rsidRPr="005A4C2E">
        <w:t>.</w:t>
      </w:r>
    </w:p>
    <w:p w14:paraId="0EA47194" w14:textId="598CE2DE" w:rsidR="00E46276" w:rsidRDefault="00E46276" w:rsidP="00E46276">
      <w:pPr>
        <w:pStyle w:val="Stylodstavecslovan"/>
        <w:numPr>
          <w:ilvl w:val="0"/>
          <w:numId w:val="0"/>
        </w:numPr>
        <w:spacing w:after="120"/>
      </w:pPr>
      <w:r w:rsidRPr="0041373F">
        <w:t xml:space="preserve">Zadavatel tímto vyzývá </w:t>
      </w:r>
      <w:r w:rsidR="0030085D">
        <w:t xml:space="preserve">dodavatele </w:t>
      </w:r>
      <w:r w:rsidRPr="0041373F">
        <w:t>k podání nabídky, a to za podmínek stanovených v této zadávací dokumentaci</w:t>
      </w:r>
      <w:r w:rsidRPr="005A4C2E">
        <w:t>.</w:t>
      </w:r>
      <w:r w:rsidR="00987ABD">
        <w:t xml:space="preserve"> </w:t>
      </w:r>
    </w:p>
    <w:p w14:paraId="0EA47195" w14:textId="77777777" w:rsidR="00E46276" w:rsidRDefault="00E46276" w:rsidP="00E46276">
      <w:pPr>
        <w:pStyle w:val="Stylodstavecslovan"/>
        <w:numPr>
          <w:ilvl w:val="0"/>
          <w:numId w:val="0"/>
        </w:numPr>
        <w:spacing w:after="120"/>
      </w:pPr>
      <w:r>
        <w:t xml:space="preserve">Účelem této veřejné zakázky je uzavření smlouvy s jedním dodavatelem, který se v rámci provedeného </w:t>
      </w:r>
      <w:r w:rsidRPr="003B5DF5">
        <w:t>hodnocení umístí na prvním nejlépe hodnoceném místě, přičemž vzor této smlouvy tvoří přílohu č. 2 této</w:t>
      </w:r>
      <w:r>
        <w:t xml:space="preserve"> zadávací dokumentace (dále jen „smlouva“). </w:t>
      </w:r>
    </w:p>
    <w:p w14:paraId="0EA47196" w14:textId="043AE2F1" w:rsidR="00733FFD" w:rsidRPr="004925E0" w:rsidRDefault="00E46276" w:rsidP="00E46276">
      <w:pPr>
        <w:pStyle w:val="Stylodstavecslovan"/>
        <w:numPr>
          <w:ilvl w:val="0"/>
          <w:numId w:val="0"/>
        </w:numPr>
        <w:spacing w:after="120" w:afterAutospacing="0"/>
      </w:pPr>
      <w:r>
        <w:t>Předmětem plnění této veřejné zakázky je</w:t>
      </w:r>
      <w:r w:rsidR="009D05F3">
        <w:t xml:space="preserve"> </w:t>
      </w:r>
      <w:r w:rsidR="00A67C66" w:rsidRPr="00A67C66">
        <w:t>za</w:t>
      </w:r>
      <w:r w:rsidR="00A67C66">
        <w:t>jištění</w:t>
      </w:r>
      <w:r w:rsidR="00A67C66" w:rsidRPr="00A67C66">
        <w:t xml:space="preserve"> celoroční hlídací, za</w:t>
      </w:r>
      <w:r w:rsidR="00A67C66">
        <w:t>bezpečovací a dohledové služby specifikovaných o</w:t>
      </w:r>
      <w:r w:rsidR="00A67C66" w:rsidRPr="00A67C66">
        <w:t>bjektů</w:t>
      </w:r>
      <w:r w:rsidR="00A67C66">
        <w:t xml:space="preserve"> zadavatele</w:t>
      </w:r>
      <w:r w:rsidR="00A67C66" w:rsidRPr="00A67C66">
        <w:t xml:space="preserve"> a jejich přilehlého okolí včetně obsluhy v místech instalovaných nebo na místo obsluhy technologicky soustředěných signalizačních, kontrolních, zabezpečovacích a monitorovacích systému a zařízení (dále jen „Systémy“). Nedílnou součástí </w:t>
      </w:r>
      <w:r w:rsidR="00A67C66">
        <w:t>s</w:t>
      </w:r>
      <w:r w:rsidR="00A67C66" w:rsidRPr="00A67C66">
        <w:t>lužeb je obsluha a monitoring provozu jednotlivých Systémů, včetně řádné evidence závad a zajištění předání informací určeným způsobem o závadách příslušným servisním službám</w:t>
      </w:r>
      <w:r w:rsidR="00A67C66">
        <w:t>.</w:t>
      </w:r>
      <w:r w:rsidR="00A67C66" w:rsidRPr="00A67C66">
        <w:t xml:space="preserve"> Provedením těchto služeb </w:t>
      </w:r>
      <w:r w:rsidR="00A67C66">
        <w:t>budou s</w:t>
      </w:r>
      <w:r w:rsidR="00A67C66" w:rsidRPr="00A67C66">
        <w:t xml:space="preserve">plněny základní potřeby </w:t>
      </w:r>
      <w:r w:rsidR="00A67C66">
        <w:t>zadavatele</w:t>
      </w:r>
      <w:r w:rsidR="00A67C66" w:rsidRPr="00A67C66">
        <w:t xml:space="preserve"> týkající se těchto činností, neboť </w:t>
      </w:r>
      <w:r w:rsidR="00A67C66">
        <w:t xml:space="preserve">zadavatel </w:t>
      </w:r>
      <w:r w:rsidR="00A67C66" w:rsidRPr="00A67C66">
        <w:t>není na tuto činnost personálně ani technicky vybaven, a je proto účelné zajistit výkon této činnosti prostřednictvím externího dodavatele.</w:t>
      </w:r>
    </w:p>
    <w:p w14:paraId="0EA47197" w14:textId="77777777" w:rsidR="00B44FA2" w:rsidRPr="004925E0" w:rsidRDefault="00470140" w:rsidP="009612EB">
      <w:pPr>
        <w:pStyle w:val="StylNadpis1ZKLADN"/>
        <w:spacing w:after="120"/>
        <w:rPr>
          <w:rFonts w:asciiTheme="minorHAnsi" w:hAnsiTheme="minorHAnsi" w:cstheme="minorHAnsi"/>
          <w:color w:val="auto"/>
        </w:rPr>
      </w:pPr>
      <w:bookmarkStart w:id="45" w:name="_Toc265079402"/>
      <w:bookmarkStart w:id="46" w:name="_Toc469561222"/>
      <w:bookmarkEnd w:id="45"/>
      <w:r w:rsidRPr="00470140">
        <w:rPr>
          <w:rFonts w:asciiTheme="minorHAnsi" w:hAnsiTheme="minorHAnsi" w:cstheme="minorHAnsi"/>
          <w:color w:val="auto"/>
        </w:rPr>
        <w:t>Předpokládaná hodnota veřejné zakázky</w:t>
      </w:r>
      <w:bookmarkEnd w:id="46"/>
    </w:p>
    <w:p w14:paraId="0EA47198" w14:textId="77777777" w:rsidR="006F5885" w:rsidRPr="004925E0" w:rsidRDefault="00470140" w:rsidP="009612EB">
      <w:pPr>
        <w:pStyle w:val="Stylodstavecslovan"/>
        <w:numPr>
          <w:ilvl w:val="0"/>
          <w:numId w:val="0"/>
        </w:numPr>
        <w:spacing w:after="120" w:afterAutospacing="0"/>
      </w:pPr>
      <w:bookmarkStart w:id="47" w:name="_Ref261771829"/>
      <w:r w:rsidRPr="00470140">
        <w:t>Předpokládaná hodnota veřejné zakázky</w:t>
      </w:r>
      <w:r>
        <w:t xml:space="preserve"> </w:t>
      </w:r>
      <w:r w:rsidRPr="00D03F54">
        <w:t xml:space="preserve">činí </w:t>
      </w:r>
      <w:r w:rsidRPr="00987ABD">
        <w:t>10.000.000,- Kč bez DPH</w:t>
      </w:r>
      <w:r w:rsidR="003802DA" w:rsidRPr="00D03F54">
        <w:t xml:space="preserve"> </w:t>
      </w:r>
      <w:r w:rsidR="003802DA" w:rsidRPr="0080134F">
        <w:t>(</w:t>
      </w:r>
      <w:r w:rsidR="003802DA">
        <w:t>za 4 roky plnění smlouvy)</w:t>
      </w:r>
      <w:r>
        <w:t>.</w:t>
      </w:r>
    </w:p>
    <w:p w14:paraId="0EA47199" w14:textId="77777777" w:rsidR="00B44FA2" w:rsidRPr="004925E0" w:rsidRDefault="00E26E15" w:rsidP="009612EB">
      <w:pPr>
        <w:pStyle w:val="StylNadpis1ZKLADN"/>
        <w:spacing w:after="120"/>
        <w:rPr>
          <w:rFonts w:asciiTheme="minorHAnsi" w:hAnsiTheme="minorHAnsi" w:cstheme="minorHAnsi"/>
          <w:color w:val="auto"/>
        </w:rPr>
      </w:pPr>
      <w:bookmarkStart w:id="48" w:name="_Toc436831326"/>
      <w:bookmarkStart w:id="49" w:name="_Toc224099984"/>
      <w:bookmarkStart w:id="50" w:name="_Toc224100610"/>
      <w:bookmarkStart w:id="51" w:name="_Toc224101581"/>
      <w:bookmarkStart w:id="52" w:name="_Toc224099985"/>
      <w:bookmarkStart w:id="53" w:name="_Toc224100611"/>
      <w:bookmarkStart w:id="54" w:name="_Toc224101582"/>
      <w:bookmarkStart w:id="55" w:name="_Toc368586102"/>
      <w:bookmarkStart w:id="56" w:name="_Toc469561223"/>
      <w:bookmarkEnd w:id="18"/>
      <w:bookmarkEnd w:id="19"/>
      <w:bookmarkEnd w:id="20"/>
      <w:bookmarkEnd w:id="21"/>
      <w:bookmarkEnd w:id="22"/>
      <w:bookmarkEnd w:id="23"/>
      <w:bookmarkEnd w:id="24"/>
      <w:bookmarkEnd w:id="47"/>
      <w:bookmarkEnd w:id="48"/>
      <w:bookmarkEnd w:id="49"/>
      <w:bookmarkEnd w:id="50"/>
      <w:bookmarkEnd w:id="51"/>
      <w:bookmarkEnd w:id="52"/>
      <w:bookmarkEnd w:id="53"/>
      <w:bookmarkEnd w:id="54"/>
      <w:r w:rsidRPr="004925E0">
        <w:rPr>
          <w:rFonts w:asciiTheme="minorHAnsi" w:hAnsiTheme="minorHAnsi" w:cstheme="minorHAnsi"/>
          <w:color w:val="auto"/>
        </w:rPr>
        <w:t xml:space="preserve">Doba plnění </w:t>
      </w:r>
      <w:r w:rsidR="005E1640" w:rsidRPr="004925E0">
        <w:rPr>
          <w:rFonts w:asciiTheme="minorHAnsi" w:hAnsiTheme="minorHAnsi" w:cstheme="minorHAnsi"/>
          <w:color w:val="auto"/>
        </w:rPr>
        <w:t xml:space="preserve">a </w:t>
      </w:r>
      <w:r w:rsidRPr="004925E0">
        <w:rPr>
          <w:rFonts w:asciiTheme="minorHAnsi" w:hAnsiTheme="minorHAnsi" w:cstheme="minorHAnsi"/>
          <w:color w:val="auto"/>
        </w:rPr>
        <w:t>místo plnění veřejné zakázky</w:t>
      </w:r>
      <w:bookmarkEnd w:id="55"/>
      <w:bookmarkEnd w:id="56"/>
    </w:p>
    <w:p w14:paraId="0EA4719A" w14:textId="77777777" w:rsidR="00B44FA2" w:rsidRPr="004925E0" w:rsidRDefault="00E26E15" w:rsidP="009612EB">
      <w:pPr>
        <w:pStyle w:val="Stylodstavecslovan"/>
        <w:spacing w:after="120" w:afterAutospacing="0"/>
      </w:pPr>
      <w:r w:rsidRPr="004925E0">
        <w:t xml:space="preserve">Doba </w:t>
      </w:r>
      <w:r w:rsidR="00470140">
        <w:t>účinnosti</w:t>
      </w:r>
      <w:r w:rsidR="00633B1E" w:rsidRPr="004925E0">
        <w:t xml:space="preserve"> smlouvy</w:t>
      </w:r>
      <w:r w:rsidR="00F56783" w:rsidRPr="004925E0">
        <w:t>:</w:t>
      </w:r>
    </w:p>
    <w:p w14:paraId="0EA4719B" w14:textId="4EDE0598" w:rsidR="003B468A" w:rsidRDefault="00916162" w:rsidP="009612EB">
      <w:pPr>
        <w:spacing w:before="240" w:after="120" w:line="276" w:lineRule="auto"/>
        <w:jc w:val="both"/>
        <w:rPr>
          <w:rFonts w:asciiTheme="minorHAnsi" w:hAnsiTheme="minorHAnsi" w:cstheme="minorHAnsi"/>
          <w:bCs/>
          <w:color w:val="auto"/>
          <w:szCs w:val="22"/>
        </w:rPr>
      </w:pPr>
      <w:r>
        <w:rPr>
          <w:rFonts w:asciiTheme="minorHAnsi" w:hAnsiTheme="minorHAnsi" w:cstheme="minorHAnsi"/>
          <w:bCs/>
          <w:color w:val="auto"/>
          <w:szCs w:val="22"/>
        </w:rPr>
        <w:t>Z</w:t>
      </w:r>
      <w:r w:rsidR="00FE515F" w:rsidRPr="004925E0">
        <w:rPr>
          <w:rFonts w:asciiTheme="minorHAnsi" w:hAnsiTheme="minorHAnsi" w:cstheme="minorHAnsi"/>
          <w:bCs/>
          <w:color w:val="auto"/>
          <w:szCs w:val="22"/>
        </w:rPr>
        <w:t>adavatel</w:t>
      </w:r>
      <w:r w:rsidR="007546C2" w:rsidRPr="004925E0">
        <w:rPr>
          <w:rFonts w:asciiTheme="minorHAnsi" w:hAnsiTheme="minorHAnsi" w:cstheme="minorHAnsi"/>
          <w:bCs/>
          <w:color w:val="auto"/>
          <w:szCs w:val="22"/>
        </w:rPr>
        <w:t xml:space="preserve"> hodlá uzavřít smlouvu </w:t>
      </w:r>
      <w:r w:rsidR="00470140">
        <w:rPr>
          <w:rFonts w:asciiTheme="minorHAnsi" w:hAnsiTheme="minorHAnsi" w:cstheme="minorHAnsi"/>
          <w:bCs/>
          <w:color w:val="auto"/>
          <w:szCs w:val="22"/>
        </w:rPr>
        <w:t>na dobu neurčitou</w:t>
      </w:r>
      <w:r w:rsidR="007546C2" w:rsidRPr="004925E0">
        <w:rPr>
          <w:rFonts w:asciiTheme="minorHAnsi" w:hAnsiTheme="minorHAnsi" w:cstheme="minorHAnsi"/>
          <w:bCs/>
          <w:color w:val="auto"/>
          <w:szCs w:val="22"/>
        </w:rPr>
        <w:t>.</w:t>
      </w:r>
      <w:r w:rsidR="003B468A">
        <w:rPr>
          <w:rFonts w:asciiTheme="minorHAnsi" w:hAnsiTheme="minorHAnsi" w:cstheme="minorHAnsi"/>
          <w:bCs/>
          <w:color w:val="auto"/>
          <w:szCs w:val="22"/>
        </w:rPr>
        <w:br w:type="page"/>
      </w:r>
    </w:p>
    <w:p w14:paraId="0EA4719C" w14:textId="77777777" w:rsidR="00B44FA2" w:rsidRPr="004925E0" w:rsidRDefault="006A44C0" w:rsidP="009612EB">
      <w:pPr>
        <w:pStyle w:val="Stylodstavecslovan"/>
        <w:spacing w:after="120" w:afterAutospacing="0"/>
      </w:pPr>
      <w:r w:rsidRPr="004925E0">
        <w:lastRenderedPageBreak/>
        <w:t>Místo plnění</w:t>
      </w:r>
      <w:r w:rsidR="00B44FA2" w:rsidRPr="004925E0">
        <w:t xml:space="preserve"> veřejn</w:t>
      </w:r>
      <w:r w:rsidR="00537EF0" w:rsidRPr="004925E0">
        <w:t>é</w:t>
      </w:r>
      <w:r w:rsidR="00B44FA2" w:rsidRPr="004925E0">
        <w:t xml:space="preserve"> zakáz</w:t>
      </w:r>
      <w:r w:rsidR="00083322" w:rsidRPr="004925E0">
        <w:t>k</w:t>
      </w:r>
      <w:r w:rsidR="00537EF0" w:rsidRPr="004925E0">
        <w:t>y</w:t>
      </w:r>
      <w:r w:rsidR="00F56783" w:rsidRPr="004925E0">
        <w:t>:</w:t>
      </w:r>
    </w:p>
    <w:p w14:paraId="0EA4719D" w14:textId="77777777" w:rsidR="005E1640" w:rsidRPr="00DA1F3A" w:rsidRDefault="00470140" w:rsidP="009612EB">
      <w:pPr>
        <w:spacing w:before="240" w:after="120" w:line="276" w:lineRule="auto"/>
        <w:jc w:val="both"/>
        <w:rPr>
          <w:rFonts w:asciiTheme="minorHAnsi" w:hAnsiTheme="minorHAnsi" w:cstheme="minorHAnsi"/>
          <w:bCs/>
          <w:color w:val="auto"/>
          <w:kern w:val="16"/>
          <w:szCs w:val="22"/>
        </w:rPr>
      </w:pPr>
      <w:r w:rsidRPr="00470140">
        <w:rPr>
          <w:rFonts w:asciiTheme="minorHAnsi" w:hAnsiTheme="minorHAnsi" w:cstheme="minorHAnsi"/>
          <w:bCs/>
          <w:color w:val="auto"/>
          <w:szCs w:val="22"/>
        </w:rPr>
        <w:t xml:space="preserve">Místem plnění </w:t>
      </w:r>
      <w:r>
        <w:rPr>
          <w:rFonts w:asciiTheme="minorHAnsi" w:hAnsiTheme="minorHAnsi" w:cstheme="minorHAnsi"/>
          <w:bCs/>
          <w:color w:val="auto"/>
          <w:szCs w:val="22"/>
        </w:rPr>
        <w:t>veřejné zakázky</w:t>
      </w:r>
      <w:r w:rsidRPr="00470140">
        <w:rPr>
          <w:rFonts w:asciiTheme="minorHAnsi" w:hAnsiTheme="minorHAnsi" w:cstheme="minorHAnsi"/>
          <w:bCs/>
          <w:color w:val="auto"/>
          <w:szCs w:val="22"/>
        </w:rPr>
        <w:t xml:space="preserve"> jsou </w:t>
      </w:r>
      <w:r>
        <w:rPr>
          <w:rFonts w:asciiTheme="minorHAnsi" w:hAnsiTheme="minorHAnsi" w:cstheme="minorHAnsi"/>
          <w:bCs/>
          <w:color w:val="auto"/>
          <w:szCs w:val="22"/>
        </w:rPr>
        <w:t>o</w:t>
      </w:r>
      <w:r w:rsidRPr="00470140">
        <w:rPr>
          <w:rFonts w:asciiTheme="minorHAnsi" w:hAnsiTheme="minorHAnsi" w:cstheme="minorHAnsi"/>
          <w:bCs/>
          <w:color w:val="auto"/>
          <w:szCs w:val="22"/>
        </w:rPr>
        <w:t>bjekty uvedené v </w:t>
      </w:r>
      <w:r>
        <w:rPr>
          <w:rFonts w:asciiTheme="minorHAnsi" w:hAnsiTheme="minorHAnsi" w:cstheme="minorHAnsi"/>
          <w:bCs/>
          <w:color w:val="auto"/>
          <w:szCs w:val="22"/>
        </w:rPr>
        <w:t>p</w:t>
      </w:r>
      <w:r w:rsidRPr="00470140">
        <w:rPr>
          <w:rFonts w:asciiTheme="minorHAnsi" w:hAnsiTheme="minorHAnsi" w:cstheme="minorHAnsi"/>
          <w:bCs/>
          <w:color w:val="auto"/>
          <w:szCs w:val="22"/>
        </w:rPr>
        <w:t xml:space="preserve">říloze č. 1 </w:t>
      </w:r>
      <w:r>
        <w:rPr>
          <w:rFonts w:asciiTheme="minorHAnsi" w:hAnsiTheme="minorHAnsi" w:cstheme="minorHAnsi"/>
          <w:bCs/>
          <w:color w:val="auto"/>
          <w:szCs w:val="22"/>
        </w:rPr>
        <w:t>s</w:t>
      </w:r>
      <w:r w:rsidRPr="00470140">
        <w:rPr>
          <w:rFonts w:asciiTheme="minorHAnsi" w:hAnsiTheme="minorHAnsi" w:cstheme="minorHAnsi"/>
          <w:bCs/>
          <w:color w:val="auto"/>
          <w:szCs w:val="22"/>
        </w:rPr>
        <w:t>mlouvy a</w:t>
      </w:r>
      <w:r w:rsidR="005C3BCF">
        <w:rPr>
          <w:rFonts w:asciiTheme="minorHAnsi" w:hAnsiTheme="minorHAnsi" w:cstheme="minorHAnsi"/>
          <w:bCs/>
          <w:color w:val="auto"/>
          <w:szCs w:val="22"/>
        </w:rPr>
        <w:t xml:space="preserve"> jejich přilehlé okolí</w:t>
      </w:r>
      <w:r w:rsidR="008C1BC6">
        <w:rPr>
          <w:rFonts w:asciiTheme="minorHAnsi" w:hAnsiTheme="minorHAnsi" w:cstheme="minorHAnsi"/>
          <w:bCs/>
          <w:color w:val="auto"/>
          <w:szCs w:val="22"/>
        </w:rPr>
        <w:t xml:space="preserve"> (definované tamtéž)</w:t>
      </w:r>
      <w:r w:rsidRPr="00470140">
        <w:rPr>
          <w:rFonts w:asciiTheme="minorHAnsi" w:hAnsiTheme="minorHAnsi" w:cstheme="minorHAnsi"/>
          <w:bCs/>
          <w:color w:val="auto"/>
          <w:szCs w:val="22"/>
        </w:rPr>
        <w:t>.</w:t>
      </w:r>
    </w:p>
    <w:p w14:paraId="0EA4719E" w14:textId="77777777" w:rsidR="00B44FA2" w:rsidRPr="00DA1F3A" w:rsidRDefault="00470140" w:rsidP="009612EB">
      <w:pPr>
        <w:pStyle w:val="StylNadpis1ZKLADN"/>
        <w:spacing w:after="120"/>
        <w:rPr>
          <w:rFonts w:asciiTheme="minorHAnsi" w:hAnsiTheme="minorHAnsi" w:cstheme="minorHAnsi"/>
          <w:color w:val="auto"/>
        </w:rPr>
      </w:pPr>
      <w:bookmarkStart w:id="57" w:name="_Toc265222983"/>
      <w:bookmarkStart w:id="58" w:name="_Toc265079407"/>
      <w:bookmarkStart w:id="59" w:name="_Toc469561224"/>
      <w:bookmarkStart w:id="60" w:name="_Toc101326838"/>
      <w:bookmarkStart w:id="61" w:name="_Toc388320444"/>
      <w:bookmarkStart w:id="62" w:name="_Toc32627412"/>
      <w:bookmarkStart w:id="63" w:name="_Toc123534350"/>
      <w:bookmarkStart w:id="64" w:name="_Toc167174529"/>
      <w:bookmarkStart w:id="65" w:name="_Toc191791497"/>
      <w:bookmarkEnd w:id="57"/>
      <w:bookmarkEnd w:id="58"/>
      <w:r w:rsidRPr="00470140">
        <w:rPr>
          <w:rFonts w:asciiTheme="minorHAnsi" w:hAnsiTheme="minorHAnsi" w:cstheme="minorHAnsi"/>
          <w:color w:val="auto"/>
        </w:rPr>
        <w:t>Klasifikace předmětu veřejné zakázky</w:t>
      </w:r>
      <w:bookmarkEnd w:id="59"/>
    </w:p>
    <w:tbl>
      <w:tblPr>
        <w:tblW w:w="0" w:type="auto"/>
        <w:tblLook w:val="04A0" w:firstRow="1" w:lastRow="0" w:firstColumn="1" w:lastColumn="0" w:noHBand="0" w:noVBand="1"/>
      </w:tblPr>
      <w:tblGrid>
        <w:gridCol w:w="2518"/>
        <w:gridCol w:w="6692"/>
      </w:tblGrid>
      <w:tr w:rsidR="00DD4C80" w:rsidRPr="00470140" w14:paraId="0EA471A1" w14:textId="77777777" w:rsidTr="00096867">
        <w:tc>
          <w:tcPr>
            <w:tcW w:w="2518" w:type="dxa"/>
            <w:shd w:val="clear" w:color="auto" w:fill="auto"/>
          </w:tcPr>
          <w:bookmarkEnd w:id="60"/>
          <w:p w14:paraId="0EA4719F" w14:textId="77777777" w:rsidR="00470140" w:rsidRPr="00470140" w:rsidRDefault="00DD4C80" w:rsidP="00DD4C80">
            <w:pPr>
              <w:spacing w:line="360" w:lineRule="auto"/>
              <w:jc w:val="both"/>
              <w:rPr>
                <w:color w:val="auto"/>
              </w:rPr>
            </w:pPr>
            <w:r>
              <w:rPr>
                <w:color w:val="auto"/>
              </w:rPr>
              <w:t>Kód CPV: 79710000-4</w:t>
            </w:r>
          </w:p>
        </w:tc>
        <w:tc>
          <w:tcPr>
            <w:tcW w:w="6692" w:type="dxa"/>
            <w:shd w:val="clear" w:color="auto" w:fill="auto"/>
          </w:tcPr>
          <w:p w14:paraId="0EA471A0" w14:textId="77777777" w:rsidR="00470140" w:rsidRPr="00470140" w:rsidRDefault="00DD4C80" w:rsidP="00096867">
            <w:pPr>
              <w:spacing w:line="360" w:lineRule="auto"/>
              <w:jc w:val="both"/>
              <w:rPr>
                <w:color w:val="auto"/>
              </w:rPr>
            </w:pPr>
            <w:r w:rsidRPr="00DD4C80">
              <w:rPr>
                <w:color w:val="auto"/>
              </w:rPr>
              <w:t>Bezpečnostní služby</w:t>
            </w:r>
          </w:p>
        </w:tc>
      </w:tr>
    </w:tbl>
    <w:p w14:paraId="0EA471A2" w14:textId="77777777" w:rsidR="002A5AA0" w:rsidRDefault="002A5AA0" w:rsidP="009612EB">
      <w:pPr>
        <w:pStyle w:val="StylNadpis1ZKLADN"/>
        <w:spacing w:after="120"/>
        <w:rPr>
          <w:rFonts w:asciiTheme="minorHAnsi" w:hAnsiTheme="minorHAnsi" w:cstheme="minorHAnsi"/>
          <w:color w:val="auto"/>
        </w:rPr>
      </w:pPr>
      <w:bookmarkStart w:id="66" w:name="_Toc469561225"/>
      <w:bookmarkStart w:id="67" w:name="_Toc368588761"/>
      <w:bookmarkStart w:id="68" w:name="_Toc366583530"/>
      <w:bookmarkStart w:id="69" w:name="_Toc363974222"/>
      <w:bookmarkEnd w:id="61"/>
      <w:bookmarkEnd w:id="62"/>
      <w:bookmarkEnd w:id="63"/>
      <w:bookmarkEnd w:id="64"/>
      <w:bookmarkEnd w:id="65"/>
      <w:r>
        <w:rPr>
          <w:rFonts w:asciiTheme="minorHAnsi" w:hAnsiTheme="minorHAnsi" w:cstheme="minorHAnsi"/>
          <w:color w:val="auto"/>
        </w:rPr>
        <w:t>Druh veřejné zakázky</w:t>
      </w:r>
      <w:bookmarkEnd w:id="66"/>
    </w:p>
    <w:p w14:paraId="0EA471A3" w14:textId="77777777" w:rsidR="002A5AA0" w:rsidRPr="002A5AA0" w:rsidRDefault="002A5AA0" w:rsidP="002A5AA0">
      <w:pPr>
        <w:spacing w:before="240" w:after="120" w:line="276" w:lineRule="auto"/>
        <w:jc w:val="both"/>
        <w:rPr>
          <w:rFonts w:asciiTheme="minorHAnsi" w:hAnsiTheme="minorHAnsi" w:cstheme="minorHAnsi"/>
          <w:bCs/>
          <w:color w:val="auto"/>
          <w:szCs w:val="22"/>
        </w:rPr>
      </w:pPr>
      <w:r w:rsidRPr="002A5AA0">
        <w:rPr>
          <w:rFonts w:asciiTheme="minorHAnsi" w:hAnsiTheme="minorHAnsi" w:cstheme="minorHAnsi"/>
          <w:bCs/>
          <w:color w:val="auto"/>
          <w:szCs w:val="22"/>
        </w:rPr>
        <w:t>Veřejná zakázka na služby.</w:t>
      </w:r>
    </w:p>
    <w:p w14:paraId="0EA471A4" w14:textId="77777777" w:rsidR="002A5AA0" w:rsidRDefault="002A5AA0" w:rsidP="009612EB">
      <w:pPr>
        <w:pStyle w:val="StylNadpis1ZKLADN"/>
        <w:spacing w:after="120"/>
        <w:rPr>
          <w:rFonts w:asciiTheme="minorHAnsi" w:hAnsiTheme="minorHAnsi" w:cstheme="minorHAnsi"/>
          <w:color w:val="auto"/>
        </w:rPr>
      </w:pPr>
      <w:bookmarkStart w:id="70" w:name="_Toc469561226"/>
      <w:r w:rsidRPr="002A5AA0">
        <w:rPr>
          <w:rFonts w:asciiTheme="minorHAnsi" w:hAnsiTheme="minorHAnsi" w:cstheme="minorHAnsi"/>
          <w:color w:val="auto"/>
        </w:rPr>
        <w:t>Kvalifikace dodavatelů</w:t>
      </w:r>
      <w:bookmarkEnd w:id="70"/>
    </w:p>
    <w:p w14:paraId="0EA471A5" w14:textId="77777777" w:rsidR="002A5AA0" w:rsidRPr="002A5AA0" w:rsidRDefault="002A5AA0" w:rsidP="002A5AA0">
      <w:pPr>
        <w:pStyle w:val="Stylodstavecslovan"/>
        <w:spacing w:after="120" w:afterAutospacing="0"/>
        <w:rPr>
          <w:rFonts w:asciiTheme="minorHAnsi" w:hAnsiTheme="minorHAnsi" w:cstheme="minorHAnsi"/>
        </w:rPr>
      </w:pPr>
      <w:r w:rsidRPr="002A5AA0">
        <w:rPr>
          <w:rFonts w:asciiTheme="minorHAnsi" w:hAnsiTheme="minorHAnsi" w:cstheme="minorHAnsi"/>
          <w:bCs/>
        </w:rPr>
        <w:t>Vymezení požadavků zadavatele na kvalifikaci</w:t>
      </w:r>
    </w:p>
    <w:p w14:paraId="0EA471A6" w14:textId="77777777" w:rsidR="002A5AA0" w:rsidRP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Zadavatel v souladu s § 129 odst. 6 zákona vyžaduje prokázání splnění následující kvalifikace.</w:t>
      </w:r>
    </w:p>
    <w:p w14:paraId="0EA471A7" w14:textId="77777777" w:rsidR="002A5AA0" w:rsidRP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Dodavatel je povinen v souladu s § 129 odst. 6 a § 73 a násl. zákona v nabídce prokázat splnění základní a profesní způsobilosti a ekonomické a technické kvalifikace.</w:t>
      </w:r>
    </w:p>
    <w:p w14:paraId="0EA471A8"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Dodavatel, se kterým má být uzavřena smlouva na plnění této veřejné zakázky podle § 124 zákona, je povinen před jejím uzavřením předložit zadavateli podklady dle § 122 odst. 3 zákona.</w:t>
      </w:r>
    </w:p>
    <w:p w14:paraId="0EA471A9" w14:textId="77777777" w:rsidR="002A5AA0" w:rsidRDefault="002A5AA0" w:rsidP="002A5AA0">
      <w:pPr>
        <w:pStyle w:val="Stylodstavecslovan"/>
        <w:rPr>
          <w:rFonts w:asciiTheme="minorHAnsi" w:hAnsiTheme="minorHAnsi" w:cstheme="minorHAnsi"/>
        </w:rPr>
      </w:pPr>
      <w:r w:rsidRPr="002A5AA0">
        <w:rPr>
          <w:rFonts w:asciiTheme="minorHAnsi" w:hAnsiTheme="minorHAnsi" w:cstheme="minorHAnsi"/>
        </w:rPr>
        <w:t>Základní způsobilost dle § 74 zákona</w:t>
      </w:r>
    </w:p>
    <w:p w14:paraId="0EA471AA"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Způsobilý</w:t>
      </w:r>
      <w:r>
        <w:rPr>
          <w:rFonts w:asciiTheme="minorHAnsi" w:hAnsiTheme="minorHAnsi" w:cstheme="minorHAnsi"/>
          <w:color w:val="auto"/>
        </w:rPr>
        <w:t>m</w:t>
      </w:r>
      <w:r w:rsidRPr="002A5AA0">
        <w:rPr>
          <w:rFonts w:asciiTheme="minorHAnsi" w:hAnsiTheme="minorHAnsi" w:cstheme="minorHAnsi"/>
          <w:color w:val="auto"/>
        </w:rPr>
        <w:t xml:space="preserve"> není dodavatel, který:</w:t>
      </w:r>
    </w:p>
    <w:p w14:paraId="0EA471AB" w14:textId="77777777" w:rsid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V případě, je-li dodavatel právnickou osobou, musí tuto podmínku splňovat tato právnická osoba a zároveň každý člen statutárního orgánu. V případě, kdy je statutárním orgánem dodavatele, který je právnickou osobou, musí tyto podmínky splňovat tato právnická osoba, každý člen jejího statutárního orgánu a osoba zastupující tuto právnickou osobu v statutárním orgánu dodavatele. Je-li dodavatelem pobočka závodu zahraniční nebo české právnické osoby, musí podmínky v tomto odstavci splňovat taktéž tato právnická osoba a vedoucí pobočky závodu;</w:t>
      </w:r>
    </w:p>
    <w:p w14:paraId="0EA471AC" w14:textId="77777777" w:rsidR="002A5AA0" w:rsidRP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má v České republice nebo v zemi svého sídla v evidenci daní zachycen splatný daňový nedoplatek;</w:t>
      </w:r>
    </w:p>
    <w:p w14:paraId="0EA471AD" w14:textId="77777777" w:rsidR="002A5AA0" w:rsidRP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má v České republice nebo v zemi svého sídla splatný nedoplatek na pojistném nebo na penále na veřejné zdravotní pojištění;</w:t>
      </w:r>
    </w:p>
    <w:p w14:paraId="0EA471AE" w14:textId="77777777" w:rsidR="002A5AA0" w:rsidRP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lastRenderedPageBreak/>
        <w:t>má v České republice nebo v zemi svého sídla splatný nedoplatek na pojistném nebo na penále na sociální zabezpečení a příspěvku na státní politiku zaměstnanosti;</w:t>
      </w:r>
    </w:p>
    <w:p w14:paraId="0EA471AF" w14:textId="77777777" w:rsidR="002A5AA0" w:rsidRDefault="002A5AA0" w:rsidP="001A5647">
      <w:pPr>
        <w:pStyle w:val="Odstavecseseznamem"/>
        <w:numPr>
          <w:ilvl w:val="0"/>
          <w:numId w:val="22"/>
        </w:numPr>
        <w:spacing w:before="240" w:after="120"/>
        <w:jc w:val="both"/>
        <w:rPr>
          <w:rFonts w:asciiTheme="minorHAnsi" w:hAnsiTheme="minorHAnsi" w:cstheme="minorHAnsi"/>
          <w:color w:val="auto"/>
        </w:rPr>
      </w:pPr>
      <w:r w:rsidRPr="002A5AA0">
        <w:rPr>
          <w:rFonts w:asciiTheme="minorHAnsi" w:hAnsiTheme="minorHAnsi" w:cstheme="minorHAnsi"/>
          <w:color w:val="auto"/>
        </w:rPr>
        <w:t>je v likvidaci, proti němuž bylo vydáno rozhodnutí o úpadku, vůči němuž byla nařízena nucená správa podle jiného právního předpisu nebo v obdobné situaci podle právního řádu země sídla dodavatele</w:t>
      </w:r>
    </w:p>
    <w:p w14:paraId="0EA471B0"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Dodavatel prokazuje splnění podmínek základní způsobilosti ve vztahu k České republice předložením</w:t>
      </w:r>
      <w:r>
        <w:rPr>
          <w:rFonts w:asciiTheme="minorHAnsi" w:hAnsiTheme="minorHAnsi" w:cstheme="minorHAnsi"/>
          <w:color w:val="auto"/>
        </w:rPr>
        <w:t>:</w:t>
      </w:r>
    </w:p>
    <w:p w14:paraId="0EA471B1"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 xml:space="preserve">výpisu z evidence Rejstříku trestů ve vztahu k podmínce základní způsobilosti dle písm. a) výše; </w:t>
      </w:r>
    </w:p>
    <w:p w14:paraId="0EA471B2"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 xml:space="preserve">potvrzení příslušného finančního úřadu a písemného čestného prohlášení ve vztahu </w:t>
      </w:r>
      <w:r w:rsidR="003802DA">
        <w:rPr>
          <w:rFonts w:asciiTheme="minorHAnsi" w:hAnsiTheme="minorHAnsi" w:cstheme="minorHAnsi"/>
          <w:color w:val="auto"/>
        </w:rPr>
        <w:t xml:space="preserve">ke </w:t>
      </w:r>
      <w:r w:rsidRPr="002A5AA0">
        <w:rPr>
          <w:rFonts w:asciiTheme="minorHAnsi" w:hAnsiTheme="minorHAnsi" w:cstheme="minorHAnsi"/>
          <w:color w:val="auto"/>
        </w:rPr>
        <w:t>spotřební dani ve vztahu k podmínce základní způsobilosti dle písm. b) výše;</w:t>
      </w:r>
    </w:p>
    <w:p w14:paraId="0EA471B3"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písemného čestné</w:t>
      </w:r>
      <w:r>
        <w:rPr>
          <w:rFonts w:asciiTheme="minorHAnsi" w:hAnsiTheme="minorHAnsi" w:cstheme="minorHAnsi"/>
          <w:color w:val="auto"/>
        </w:rPr>
        <w:t>ho</w:t>
      </w:r>
      <w:r w:rsidRPr="002A5AA0">
        <w:rPr>
          <w:rFonts w:asciiTheme="minorHAnsi" w:hAnsiTheme="minorHAnsi" w:cstheme="minorHAnsi"/>
          <w:color w:val="auto"/>
        </w:rPr>
        <w:t xml:space="preserve"> prohlášení ve vztahu k podmínce základní způsobilosti dle písm. c) výše;</w:t>
      </w:r>
    </w:p>
    <w:p w14:paraId="0EA471B4"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potvrzením příslušné okresní správy sociálního zabezpečení ve vztahu k podmínce základní způsobilosti dle písm. d);</w:t>
      </w:r>
    </w:p>
    <w:p w14:paraId="0EA471B5" w14:textId="77777777" w:rsidR="002A5AA0" w:rsidRPr="002A5AA0" w:rsidRDefault="002A5AA0" w:rsidP="001A5647">
      <w:pPr>
        <w:pStyle w:val="Odstavecseseznamem"/>
        <w:numPr>
          <w:ilvl w:val="0"/>
          <w:numId w:val="23"/>
        </w:numPr>
        <w:spacing w:before="240" w:after="120"/>
        <w:jc w:val="both"/>
        <w:rPr>
          <w:rFonts w:asciiTheme="minorHAnsi" w:hAnsiTheme="minorHAnsi" w:cstheme="minorHAnsi"/>
          <w:color w:val="auto"/>
        </w:rPr>
      </w:pPr>
      <w:r w:rsidRPr="002A5AA0">
        <w:rPr>
          <w:rFonts w:asciiTheme="minorHAnsi" w:hAnsiTheme="minorHAnsi" w:cstheme="minorHAnsi"/>
          <w:color w:val="auto"/>
        </w:rPr>
        <w:t>výpisem z obchodního rejstříku, nebo předložením písemného čestného prohlášení v případě, že není v obchodním rejstříku zapsán ve vztahu k podmínce základní způsobilosti dle písm. e) výše.</w:t>
      </w:r>
    </w:p>
    <w:p w14:paraId="0EA471B6" w14:textId="77777777" w:rsidR="002A5AA0" w:rsidRDefault="002A5AA0" w:rsidP="002A5AA0">
      <w:pPr>
        <w:pStyle w:val="Stylodstavecslovan"/>
        <w:rPr>
          <w:rFonts w:asciiTheme="minorHAnsi" w:hAnsiTheme="minorHAnsi" w:cstheme="minorHAnsi"/>
        </w:rPr>
      </w:pPr>
      <w:r w:rsidRPr="002A5AA0">
        <w:rPr>
          <w:rFonts w:asciiTheme="minorHAnsi" w:hAnsiTheme="minorHAnsi" w:cstheme="minorHAnsi"/>
        </w:rPr>
        <w:t>Profesní způsobilost dle § 77 zákona</w:t>
      </w:r>
    </w:p>
    <w:p w14:paraId="0EA471B7" w14:textId="77777777" w:rsidR="002A5AA0" w:rsidRDefault="002A5AA0" w:rsidP="002A5AA0">
      <w:pPr>
        <w:spacing w:before="240" w:after="120" w:line="276" w:lineRule="auto"/>
        <w:jc w:val="both"/>
        <w:rPr>
          <w:rFonts w:asciiTheme="minorHAnsi" w:hAnsiTheme="minorHAnsi" w:cstheme="minorHAnsi"/>
          <w:color w:val="auto"/>
        </w:rPr>
      </w:pPr>
      <w:r w:rsidRPr="002A5AA0">
        <w:rPr>
          <w:rFonts w:asciiTheme="minorHAnsi" w:hAnsiTheme="minorHAnsi" w:cstheme="minorHAnsi"/>
          <w:color w:val="auto"/>
        </w:rPr>
        <w:t>Splnění profesní způsobilosti prokazuje dodavatel předložením výpisu z obchodního rejstříku nebo jiné obdobné evidence, pokud jiný právní předpis zápis do takové evidence vyžaduje.</w:t>
      </w:r>
    </w:p>
    <w:p w14:paraId="0EA471B8" w14:textId="77777777" w:rsidR="002A5AA0" w:rsidRDefault="002A5AA0" w:rsidP="00C14113">
      <w:pPr>
        <w:spacing w:before="240" w:after="120" w:line="276" w:lineRule="auto"/>
        <w:jc w:val="both"/>
        <w:rPr>
          <w:rFonts w:asciiTheme="minorHAnsi" w:hAnsiTheme="minorHAnsi" w:cstheme="minorHAnsi"/>
          <w:color w:val="auto"/>
          <w:szCs w:val="22"/>
        </w:rPr>
      </w:pPr>
      <w:r w:rsidRPr="002A5AA0">
        <w:rPr>
          <w:rFonts w:asciiTheme="minorHAnsi" w:hAnsiTheme="minorHAnsi" w:cstheme="minorHAnsi"/>
          <w:color w:val="auto"/>
        </w:rPr>
        <w:t>Zadavatel rovněž požaduje, aby dodavatel předložil doklad, že je</w:t>
      </w:r>
      <w:r w:rsidR="00C14113">
        <w:rPr>
          <w:rFonts w:asciiTheme="minorHAnsi" w:hAnsiTheme="minorHAnsi" w:cstheme="minorHAnsi"/>
          <w:color w:val="auto"/>
        </w:rPr>
        <w:t xml:space="preserve"> o</w:t>
      </w:r>
      <w:r w:rsidRPr="002A5AA0">
        <w:rPr>
          <w:rFonts w:asciiTheme="minorHAnsi" w:hAnsiTheme="minorHAnsi" w:cstheme="minorHAnsi"/>
          <w:color w:val="auto"/>
          <w:szCs w:val="22"/>
        </w:rPr>
        <w:t xml:space="preserve">právněn podnikat v rozsahu odpovídajícím předmětu veřejné </w:t>
      </w:r>
      <w:r w:rsidRPr="001F15B5">
        <w:rPr>
          <w:rFonts w:asciiTheme="minorHAnsi" w:hAnsiTheme="minorHAnsi" w:cstheme="minorHAnsi"/>
          <w:color w:val="auto"/>
          <w:szCs w:val="22"/>
        </w:rPr>
        <w:t>zakázky</w:t>
      </w:r>
      <w:r w:rsidR="00990593" w:rsidRPr="001F15B5">
        <w:rPr>
          <w:rFonts w:asciiTheme="minorHAnsi" w:hAnsiTheme="minorHAnsi" w:cstheme="minorHAnsi"/>
          <w:color w:val="auto"/>
          <w:szCs w:val="22"/>
        </w:rPr>
        <w:t xml:space="preserve">, tj. </w:t>
      </w:r>
      <w:r w:rsidR="005C3BCF" w:rsidRPr="0041373F">
        <w:rPr>
          <w:rFonts w:asciiTheme="minorHAnsi" w:hAnsiTheme="minorHAnsi" w:cstheme="minorHAnsi"/>
          <w:color w:val="auto"/>
          <w:szCs w:val="22"/>
        </w:rPr>
        <w:t>v oblasti zajištění celoročních hlídacích, zabezpečovacích a dohledových služeb objektů a jejich přilehlého okolí včetně obsluhy v místech instalovaných nebo na místo obsluhy technologicky soustředěných signalizačních, kontrolních, zabezpečovacích a monitorovacích systému a zařízení</w:t>
      </w:r>
      <w:r w:rsidR="005C3BCF" w:rsidRPr="001F15B5">
        <w:rPr>
          <w:rFonts w:asciiTheme="minorHAnsi" w:hAnsiTheme="minorHAnsi" w:cstheme="minorHAnsi"/>
          <w:color w:val="auto"/>
          <w:szCs w:val="22"/>
        </w:rPr>
        <w:t>,</w:t>
      </w:r>
      <w:r w:rsidRPr="001F15B5">
        <w:rPr>
          <w:rFonts w:asciiTheme="minorHAnsi" w:hAnsiTheme="minorHAnsi" w:cstheme="minorHAnsi"/>
          <w:color w:val="auto"/>
          <w:szCs w:val="22"/>
        </w:rPr>
        <w:t xml:space="preserve"> pokud</w:t>
      </w:r>
      <w:r w:rsidRPr="002A5AA0">
        <w:rPr>
          <w:rFonts w:asciiTheme="minorHAnsi" w:hAnsiTheme="minorHAnsi" w:cstheme="minorHAnsi"/>
          <w:color w:val="auto"/>
          <w:szCs w:val="22"/>
        </w:rPr>
        <w:t xml:space="preserve"> jiné právní předpisy takové oprávnění vyžadují</w:t>
      </w:r>
      <w:r w:rsidR="00C14113">
        <w:rPr>
          <w:rFonts w:asciiTheme="minorHAnsi" w:hAnsiTheme="minorHAnsi" w:cstheme="minorHAnsi"/>
          <w:color w:val="auto"/>
          <w:szCs w:val="22"/>
        </w:rPr>
        <w:t>.</w:t>
      </w:r>
    </w:p>
    <w:p w14:paraId="0EA471B9" w14:textId="77777777" w:rsidR="00C14113" w:rsidRDefault="00C14113" w:rsidP="00C14113">
      <w:pPr>
        <w:pStyle w:val="Stylodstavecslovan"/>
        <w:rPr>
          <w:rFonts w:asciiTheme="minorHAnsi" w:hAnsiTheme="minorHAnsi" w:cstheme="minorHAnsi"/>
        </w:rPr>
      </w:pPr>
      <w:r w:rsidRPr="00C14113">
        <w:rPr>
          <w:rFonts w:asciiTheme="minorHAnsi" w:hAnsiTheme="minorHAnsi" w:cstheme="minorHAnsi"/>
        </w:rPr>
        <w:t>Ekonomická kvalifikace dle § 78 zákona</w:t>
      </w:r>
    </w:p>
    <w:p w14:paraId="0EA471BA" w14:textId="77777777" w:rsidR="00C14113" w:rsidRPr="00C14113" w:rsidRDefault="00C14113" w:rsidP="00C14113">
      <w:pPr>
        <w:spacing w:before="240" w:after="120" w:line="276" w:lineRule="auto"/>
        <w:jc w:val="both"/>
        <w:rPr>
          <w:rFonts w:asciiTheme="minorHAnsi" w:hAnsiTheme="minorHAnsi" w:cstheme="minorHAnsi"/>
          <w:color w:val="auto"/>
        </w:rPr>
      </w:pPr>
      <w:r w:rsidRPr="00C14113">
        <w:rPr>
          <w:rFonts w:asciiTheme="minorHAnsi" w:hAnsiTheme="minorHAnsi" w:cstheme="minorHAnsi"/>
          <w:color w:val="auto"/>
        </w:rPr>
        <w:t xml:space="preserve">Zadavatel požaduje, aby minimální roční obrat dodavatele dosahoval </w:t>
      </w:r>
      <w:r w:rsidR="008C1BC6" w:rsidRPr="001F15B5">
        <w:rPr>
          <w:rFonts w:asciiTheme="minorHAnsi" w:hAnsiTheme="minorHAnsi" w:cstheme="minorHAnsi"/>
          <w:bCs/>
          <w:color w:val="auto"/>
          <w:szCs w:val="22"/>
        </w:rPr>
        <w:t xml:space="preserve">alespoň </w:t>
      </w:r>
      <w:r w:rsidR="008C1BC6" w:rsidRPr="0041373F">
        <w:rPr>
          <w:rFonts w:asciiTheme="minorHAnsi" w:hAnsiTheme="minorHAnsi" w:cstheme="minorHAnsi"/>
          <w:bCs/>
          <w:color w:val="auto"/>
          <w:szCs w:val="22"/>
        </w:rPr>
        <w:t>5.000.000</w:t>
      </w:r>
      <w:r w:rsidR="008C1BC6" w:rsidRPr="001F15B5">
        <w:rPr>
          <w:rFonts w:asciiTheme="minorHAnsi" w:hAnsiTheme="minorHAnsi" w:cstheme="minorHAnsi"/>
          <w:bCs/>
          <w:color w:val="auto"/>
          <w:szCs w:val="22"/>
        </w:rPr>
        <w:t>,-</w:t>
      </w:r>
      <w:r w:rsidR="008C1BC6">
        <w:rPr>
          <w:rFonts w:asciiTheme="minorHAnsi" w:hAnsiTheme="minorHAnsi" w:cstheme="minorHAnsi"/>
          <w:bCs/>
          <w:color w:val="auto"/>
          <w:szCs w:val="22"/>
        </w:rPr>
        <w:t xml:space="preserve"> Kč bez DPH</w:t>
      </w:r>
      <w:r w:rsidRPr="00C14113">
        <w:rPr>
          <w:rFonts w:asciiTheme="minorHAnsi" w:hAnsiTheme="minorHAnsi" w:cstheme="minorHAnsi"/>
          <w:color w:val="auto"/>
        </w:rPr>
        <w:t xml:space="preserve"> za každé ze </w:t>
      </w:r>
      <w:r w:rsidR="003B5DF5">
        <w:rPr>
          <w:rFonts w:asciiTheme="minorHAnsi" w:hAnsiTheme="minorHAnsi" w:cstheme="minorHAnsi"/>
          <w:color w:val="auto"/>
        </w:rPr>
        <w:t>tří</w:t>
      </w:r>
      <w:r w:rsidRPr="00C14113">
        <w:rPr>
          <w:rFonts w:asciiTheme="minorHAnsi" w:hAnsiTheme="minorHAnsi" w:cstheme="minorHAnsi"/>
          <w:color w:val="auto"/>
        </w:rPr>
        <w:t xml:space="preserve"> bezprostředně předcházejících účetních období. Jestliže dodavatel vznikl později, postačí, předloží-li údaje o svém obratu v požadované výši za všechn</w:t>
      </w:r>
      <w:r w:rsidR="008C1BC6">
        <w:rPr>
          <w:rFonts w:asciiTheme="minorHAnsi" w:hAnsiTheme="minorHAnsi" w:cstheme="minorHAnsi"/>
          <w:color w:val="auto"/>
        </w:rPr>
        <w:t>a</w:t>
      </w:r>
      <w:r w:rsidRPr="00C14113">
        <w:rPr>
          <w:rFonts w:asciiTheme="minorHAnsi" w:hAnsiTheme="minorHAnsi" w:cstheme="minorHAnsi"/>
          <w:color w:val="auto"/>
        </w:rPr>
        <w:t xml:space="preserve"> účetní období od svého vzniku.</w:t>
      </w:r>
    </w:p>
    <w:p w14:paraId="0EA471BB" w14:textId="2ABD7826" w:rsidR="003B468A" w:rsidRDefault="00C14113" w:rsidP="00C14113">
      <w:pPr>
        <w:spacing w:before="240" w:after="120" w:line="276" w:lineRule="auto"/>
        <w:jc w:val="both"/>
        <w:rPr>
          <w:rFonts w:asciiTheme="minorHAnsi" w:hAnsiTheme="minorHAnsi" w:cstheme="minorHAnsi"/>
          <w:color w:val="auto"/>
        </w:rPr>
      </w:pPr>
      <w:r w:rsidRPr="00C14113">
        <w:rPr>
          <w:rFonts w:asciiTheme="minorHAnsi" w:hAnsiTheme="minorHAnsi" w:cstheme="minorHAnsi"/>
          <w:color w:val="auto"/>
        </w:rPr>
        <w:t>Dodavatel prokáže obrat výkazem zisku a ztrát dodavatele nebo obdobným dokladem podle právního řádu země sídla dodavatele.</w:t>
      </w:r>
      <w:r w:rsidR="003B468A">
        <w:rPr>
          <w:rFonts w:asciiTheme="minorHAnsi" w:hAnsiTheme="minorHAnsi" w:cstheme="minorHAnsi"/>
          <w:color w:val="auto"/>
        </w:rPr>
        <w:br w:type="page"/>
      </w:r>
    </w:p>
    <w:p w14:paraId="0EA471BC" w14:textId="77777777" w:rsidR="00C14113" w:rsidRPr="00C14113" w:rsidRDefault="00C14113" w:rsidP="00C14113">
      <w:pPr>
        <w:pStyle w:val="Stylodstavecslovan"/>
        <w:rPr>
          <w:rFonts w:asciiTheme="minorHAnsi" w:hAnsiTheme="minorHAnsi" w:cstheme="minorHAnsi"/>
        </w:rPr>
      </w:pPr>
      <w:r w:rsidRPr="00C14113">
        <w:rPr>
          <w:rFonts w:asciiTheme="minorHAnsi" w:hAnsiTheme="minorHAnsi" w:cstheme="minorHAnsi"/>
          <w:bCs/>
        </w:rPr>
        <w:lastRenderedPageBreak/>
        <w:t>Technická kvalifikace dle § 79 zákona</w:t>
      </w:r>
    </w:p>
    <w:p w14:paraId="0EA471BD" w14:textId="77777777" w:rsidR="00C14113" w:rsidRDefault="00C14113" w:rsidP="00C14113">
      <w:pPr>
        <w:spacing w:before="240" w:after="120" w:line="276" w:lineRule="auto"/>
        <w:jc w:val="both"/>
        <w:rPr>
          <w:rFonts w:asciiTheme="minorHAnsi" w:hAnsiTheme="minorHAnsi" w:cstheme="minorHAnsi"/>
          <w:color w:val="auto"/>
        </w:rPr>
      </w:pPr>
      <w:r w:rsidRPr="00C14113">
        <w:rPr>
          <w:rFonts w:asciiTheme="minorHAnsi" w:hAnsiTheme="minorHAnsi" w:cstheme="minorHAnsi"/>
          <w:color w:val="auto"/>
        </w:rPr>
        <w:t>K prokázání kritérií technické kvalifikace zadavatel požaduje:</w:t>
      </w:r>
    </w:p>
    <w:p w14:paraId="0EA471BE" w14:textId="77777777" w:rsidR="00C14113" w:rsidRDefault="00963ABA" w:rsidP="001A5647">
      <w:pPr>
        <w:pStyle w:val="Odstavecseseznamem"/>
        <w:numPr>
          <w:ilvl w:val="0"/>
          <w:numId w:val="24"/>
        </w:numPr>
        <w:spacing w:before="240" w:after="120"/>
        <w:jc w:val="both"/>
        <w:rPr>
          <w:rFonts w:asciiTheme="minorHAnsi" w:hAnsiTheme="minorHAnsi" w:cstheme="minorHAnsi"/>
          <w:color w:val="auto"/>
        </w:rPr>
      </w:pPr>
      <w:r>
        <w:rPr>
          <w:rFonts w:asciiTheme="minorHAnsi" w:hAnsiTheme="minorHAnsi" w:cstheme="minorHAnsi"/>
          <w:color w:val="auto"/>
        </w:rPr>
        <w:t>p</w:t>
      </w:r>
      <w:r w:rsidR="00C14113" w:rsidRPr="00C14113">
        <w:rPr>
          <w:rFonts w:asciiTheme="minorHAnsi" w:hAnsiTheme="minorHAnsi" w:cstheme="minorHAnsi"/>
          <w:color w:val="auto"/>
        </w:rPr>
        <w:t>ředložení seznamu významných služeb poskytnutých dodavatelem v posledních 3 letech s uvedením jejich ceny, doby jejich poskytnutí a identifikací objednatele; z předloženého seznamu významných služeb musí vyplývat, že dodavatel v uvedeném období realizoval nejméně:</w:t>
      </w:r>
    </w:p>
    <w:p w14:paraId="0EA471BF" w14:textId="77777777" w:rsidR="00C14113" w:rsidRPr="000221E9" w:rsidRDefault="00C14113" w:rsidP="001A5647">
      <w:pPr>
        <w:pStyle w:val="Odstavecseseznamem"/>
        <w:numPr>
          <w:ilvl w:val="1"/>
          <w:numId w:val="24"/>
        </w:numPr>
        <w:spacing w:before="240" w:after="120"/>
        <w:jc w:val="both"/>
        <w:rPr>
          <w:rFonts w:asciiTheme="minorHAnsi" w:hAnsiTheme="minorHAnsi" w:cstheme="minorHAnsi"/>
          <w:color w:val="auto"/>
        </w:rPr>
      </w:pPr>
      <w:r w:rsidRPr="00C14113">
        <w:rPr>
          <w:rFonts w:asciiTheme="minorHAnsi" w:hAnsiTheme="minorHAnsi" w:cstheme="minorHAnsi"/>
          <w:color w:val="auto"/>
        </w:rPr>
        <w:t xml:space="preserve">dvě </w:t>
      </w:r>
      <w:r w:rsidRPr="00083F60">
        <w:rPr>
          <w:rFonts w:asciiTheme="minorHAnsi" w:hAnsiTheme="minorHAnsi" w:cstheme="minorHAnsi"/>
          <w:color w:val="auto"/>
        </w:rPr>
        <w:t xml:space="preserve">zakázky mající charakter „ostraha objektů“, u kterých výše plnění překročila nejméně </w:t>
      </w:r>
      <w:r w:rsidRPr="0041373F">
        <w:rPr>
          <w:rFonts w:asciiTheme="minorHAnsi" w:hAnsiTheme="minorHAnsi" w:cstheme="minorHAnsi"/>
          <w:color w:val="auto"/>
        </w:rPr>
        <w:t>3.000.000,-Kč bez DPH</w:t>
      </w:r>
      <w:r w:rsidR="00963ABA" w:rsidRPr="00083F60">
        <w:rPr>
          <w:rFonts w:asciiTheme="minorHAnsi" w:hAnsiTheme="minorHAnsi" w:cstheme="minorHAnsi"/>
          <w:color w:val="auto"/>
        </w:rPr>
        <w:t>,</w:t>
      </w:r>
    </w:p>
    <w:p w14:paraId="0EA471C0" w14:textId="77777777" w:rsidR="00963ABA" w:rsidRPr="00083F60" w:rsidRDefault="00963ABA" w:rsidP="001A5647">
      <w:pPr>
        <w:pStyle w:val="Odstavecseseznamem"/>
        <w:numPr>
          <w:ilvl w:val="1"/>
          <w:numId w:val="24"/>
        </w:numPr>
        <w:spacing w:before="240" w:after="120"/>
        <w:jc w:val="both"/>
        <w:rPr>
          <w:rFonts w:asciiTheme="minorHAnsi" w:hAnsiTheme="minorHAnsi" w:cstheme="minorHAnsi"/>
          <w:color w:val="auto"/>
        </w:rPr>
      </w:pPr>
      <w:r w:rsidRPr="0041373F">
        <w:rPr>
          <w:rFonts w:asciiTheme="minorHAnsi" w:hAnsiTheme="minorHAnsi" w:cstheme="minorHAnsi"/>
          <w:color w:val="auto"/>
        </w:rPr>
        <w:t xml:space="preserve">jednu </w:t>
      </w:r>
      <w:r w:rsidR="00697E2D" w:rsidRPr="0041373F">
        <w:rPr>
          <w:rFonts w:asciiTheme="minorHAnsi" w:hAnsiTheme="minorHAnsi" w:cstheme="minorHAnsi"/>
          <w:color w:val="auto"/>
        </w:rPr>
        <w:t>další (odlišnou od zakázek dle písm. a) výše)</w:t>
      </w:r>
      <w:r w:rsidRPr="000221E9">
        <w:rPr>
          <w:rFonts w:asciiTheme="minorHAnsi" w:hAnsiTheme="minorHAnsi" w:cstheme="minorHAnsi"/>
          <w:color w:val="auto"/>
        </w:rPr>
        <w:t>zakázku, maj</w:t>
      </w:r>
      <w:r w:rsidRPr="0041373F">
        <w:rPr>
          <w:rFonts w:asciiTheme="minorHAnsi" w:hAnsiTheme="minorHAnsi" w:cstheme="minorHAnsi"/>
          <w:color w:val="auto"/>
        </w:rPr>
        <w:t xml:space="preserve">ící charakter „ostraha objektů“, v rámci které byly poskytovány služby obdobné předmětu této veřejné zakázky (tj. zajištění celoročních hlídacích a zabezpečovacích služeb v objektech objednatele a jejich </w:t>
      </w:r>
      <w:r w:rsidR="00CB7C8E" w:rsidRPr="0041373F">
        <w:rPr>
          <w:rFonts w:asciiTheme="minorHAnsi" w:hAnsiTheme="minorHAnsi" w:cstheme="minorHAnsi"/>
          <w:color w:val="auto"/>
        </w:rPr>
        <w:t>přilehlého okolí</w:t>
      </w:r>
      <w:r w:rsidRPr="0041373F">
        <w:rPr>
          <w:rFonts w:asciiTheme="minorHAnsi" w:hAnsiTheme="minorHAnsi" w:cstheme="minorHAnsi"/>
          <w:color w:val="auto"/>
        </w:rPr>
        <w:t xml:space="preserve"> včetně obsluhy v místech instalovaných nebo na místo obsluhy technologicky soustředěných signalizačních, kontrolních, zabezpečovacích či monitorovacích systémů a zařízení</w:t>
      </w:r>
      <w:r w:rsidRPr="00083F60">
        <w:rPr>
          <w:rFonts w:asciiTheme="minorHAnsi" w:hAnsiTheme="minorHAnsi" w:cstheme="minorHAnsi"/>
          <w:color w:val="auto"/>
        </w:rPr>
        <w:t>), u které výše plnění p</w:t>
      </w:r>
      <w:r w:rsidRPr="00E63BEF">
        <w:rPr>
          <w:rFonts w:asciiTheme="minorHAnsi" w:hAnsiTheme="minorHAnsi" w:cstheme="minorHAnsi"/>
          <w:color w:val="auto"/>
        </w:rPr>
        <w:t xml:space="preserve">řekročila </w:t>
      </w:r>
      <w:r w:rsidRPr="0041373F">
        <w:rPr>
          <w:rFonts w:asciiTheme="minorHAnsi" w:hAnsiTheme="minorHAnsi" w:cstheme="minorHAnsi"/>
          <w:color w:val="auto"/>
        </w:rPr>
        <w:t>7.000.000,-Kč bez DPH</w:t>
      </w:r>
      <w:r w:rsidR="008C1BC6" w:rsidRPr="00083F60">
        <w:rPr>
          <w:rFonts w:asciiTheme="minorHAnsi" w:hAnsiTheme="minorHAnsi" w:cstheme="minorHAnsi"/>
          <w:color w:val="auto"/>
        </w:rPr>
        <w:t xml:space="preserve"> (</w:t>
      </w:r>
      <w:r w:rsidR="008C1BC6" w:rsidRPr="0041373F">
        <w:rPr>
          <w:rFonts w:asciiTheme="minorHAnsi" w:hAnsiTheme="minorHAnsi" w:cstheme="minorHAnsi"/>
          <w:color w:val="auto"/>
        </w:rPr>
        <w:t>v souhrnu</w:t>
      </w:r>
      <w:r w:rsidR="008C1BC6" w:rsidRPr="00083F60">
        <w:rPr>
          <w:rFonts w:asciiTheme="minorHAnsi" w:hAnsiTheme="minorHAnsi" w:cstheme="minorHAnsi"/>
          <w:color w:val="auto"/>
        </w:rPr>
        <w:t xml:space="preserve"> za období posledních tří let)</w:t>
      </w:r>
      <w:r w:rsidR="00FE42C9" w:rsidRPr="00E63BEF">
        <w:rPr>
          <w:rFonts w:asciiTheme="minorHAnsi" w:hAnsiTheme="minorHAnsi" w:cstheme="minorHAnsi"/>
          <w:color w:val="auto"/>
        </w:rPr>
        <w:t xml:space="preserve">, </w:t>
      </w:r>
      <w:r w:rsidR="00FE42C9" w:rsidRPr="0041373F">
        <w:rPr>
          <w:rFonts w:asciiTheme="minorHAnsi" w:hAnsiTheme="minorHAnsi" w:cstheme="minorHAnsi"/>
          <w:color w:val="auto"/>
        </w:rPr>
        <w:t>přičemž tyto služby byly poskytovány po dobu alespoň 3 po sobě jdoucích let</w:t>
      </w:r>
      <w:r w:rsidR="008C1BC6" w:rsidRPr="0041373F">
        <w:rPr>
          <w:rFonts w:asciiTheme="minorHAnsi" w:hAnsiTheme="minorHAnsi" w:cstheme="minorHAnsi"/>
          <w:color w:val="auto"/>
        </w:rPr>
        <w:t xml:space="preserve"> (přičemž jejich poskytování skončilo nejpozději v období posledních 3 let</w:t>
      </w:r>
      <w:r w:rsidR="008C1BC6" w:rsidRPr="00083F60">
        <w:rPr>
          <w:rFonts w:asciiTheme="minorHAnsi" w:hAnsiTheme="minorHAnsi" w:cstheme="minorHAnsi"/>
          <w:color w:val="auto"/>
        </w:rPr>
        <w:t>)</w:t>
      </w:r>
      <w:r w:rsidRPr="00083F60">
        <w:rPr>
          <w:rFonts w:asciiTheme="minorHAnsi" w:hAnsiTheme="minorHAnsi" w:cstheme="minorHAnsi"/>
          <w:color w:val="auto"/>
        </w:rPr>
        <w:t>.</w:t>
      </w:r>
    </w:p>
    <w:p w14:paraId="0EA471C1" w14:textId="03659713" w:rsidR="001B69B4" w:rsidRDefault="001B69B4" w:rsidP="001B69B4">
      <w:pPr>
        <w:pStyle w:val="Odstavecseseznamem"/>
        <w:spacing w:before="240" w:after="120"/>
        <w:jc w:val="both"/>
        <w:rPr>
          <w:rFonts w:asciiTheme="minorHAnsi" w:hAnsiTheme="minorHAnsi" w:cstheme="minorHAnsi"/>
          <w:color w:val="auto"/>
        </w:rPr>
      </w:pPr>
      <w:r w:rsidRPr="001B69B4">
        <w:rPr>
          <w:rFonts w:asciiTheme="minorHAnsi" w:hAnsiTheme="minorHAnsi" w:cstheme="minorHAnsi"/>
          <w:color w:val="auto"/>
        </w:rPr>
        <w:t>Seznam významných služeb</w:t>
      </w:r>
      <w:r w:rsidR="009D05F3">
        <w:rPr>
          <w:rFonts w:asciiTheme="minorHAnsi" w:hAnsiTheme="minorHAnsi" w:cstheme="minorHAnsi"/>
          <w:color w:val="auto"/>
        </w:rPr>
        <w:t xml:space="preserve"> </w:t>
      </w:r>
      <w:r w:rsidRPr="001B69B4">
        <w:rPr>
          <w:rFonts w:asciiTheme="minorHAnsi" w:hAnsiTheme="minorHAnsi" w:cstheme="minorHAnsi"/>
          <w:color w:val="auto"/>
        </w:rPr>
        <w:t>musí obsahovat minimálně následující údaje:</w:t>
      </w:r>
    </w:p>
    <w:p w14:paraId="0EA471C2" w14:textId="77777777" w:rsidR="001B69B4" w:rsidRPr="001B69B4" w:rsidRDefault="001B69B4" w:rsidP="001A5647">
      <w:pPr>
        <w:numPr>
          <w:ilvl w:val="0"/>
          <w:numId w:val="25"/>
        </w:numPr>
        <w:spacing w:line="276" w:lineRule="auto"/>
        <w:jc w:val="both"/>
        <w:rPr>
          <w:color w:val="auto"/>
        </w:rPr>
      </w:pPr>
      <w:r w:rsidRPr="001B69B4">
        <w:rPr>
          <w:color w:val="auto"/>
        </w:rPr>
        <w:t>název zakázky</w:t>
      </w:r>
    </w:p>
    <w:p w14:paraId="0EA471C3" w14:textId="77777777" w:rsidR="001B69B4" w:rsidRPr="001B69B4" w:rsidRDefault="001B69B4" w:rsidP="001A5647">
      <w:pPr>
        <w:numPr>
          <w:ilvl w:val="0"/>
          <w:numId w:val="25"/>
        </w:numPr>
        <w:spacing w:line="276" w:lineRule="auto"/>
        <w:jc w:val="both"/>
        <w:rPr>
          <w:color w:val="auto"/>
        </w:rPr>
      </w:pPr>
      <w:r w:rsidRPr="001B69B4">
        <w:rPr>
          <w:color w:val="auto"/>
        </w:rPr>
        <w:t>místo plnění</w:t>
      </w:r>
    </w:p>
    <w:p w14:paraId="0EA471C4" w14:textId="77777777" w:rsidR="001B69B4" w:rsidRPr="001B69B4" w:rsidRDefault="001B69B4" w:rsidP="001A5647">
      <w:pPr>
        <w:numPr>
          <w:ilvl w:val="0"/>
          <w:numId w:val="25"/>
        </w:numPr>
        <w:spacing w:line="276" w:lineRule="auto"/>
        <w:jc w:val="both"/>
        <w:rPr>
          <w:color w:val="auto"/>
        </w:rPr>
      </w:pPr>
      <w:r w:rsidRPr="001B69B4">
        <w:rPr>
          <w:color w:val="auto"/>
        </w:rPr>
        <w:t>označení subjektu, pro který byla zakázka realizována (identifikace objednatele),</w:t>
      </w:r>
    </w:p>
    <w:p w14:paraId="0EA471C5" w14:textId="77777777" w:rsidR="001B69B4" w:rsidRPr="001B69B4" w:rsidRDefault="001B69B4" w:rsidP="001A5647">
      <w:pPr>
        <w:numPr>
          <w:ilvl w:val="0"/>
          <w:numId w:val="25"/>
        </w:numPr>
        <w:spacing w:line="276" w:lineRule="auto"/>
        <w:jc w:val="both"/>
        <w:rPr>
          <w:color w:val="auto"/>
        </w:rPr>
      </w:pPr>
      <w:r w:rsidRPr="001B69B4">
        <w:rPr>
          <w:color w:val="auto"/>
        </w:rPr>
        <w:t>období, ve kterém byla zakázka realizována,</w:t>
      </w:r>
    </w:p>
    <w:p w14:paraId="0EA471C6" w14:textId="77777777" w:rsidR="001B69B4" w:rsidRPr="001B69B4" w:rsidRDefault="001B69B4" w:rsidP="001A5647">
      <w:pPr>
        <w:pStyle w:val="Odstavecseseznamem"/>
        <w:numPr>
          <w:ilvl w:val="0"/>
          <w:numId w:val="25"/>
        </w:numPr>
        <w:spacing w:before="240" w:after="0"/>
        <w:jc w:val="both"/>
        <w:rPr>
          <w:rFonts w:asciiTheme="minorHAnsi" w:hAnsiTheme="minorHAnsi" w:cstheme="minorHAnsi"/>
          <w:color w:val="auto"/>
        </w:rPr>
      </w:pPr>
      <w:r w:rsidRPr="001B69B4">
        <w:rPr>
          <w:color w:val="auto"/>
        </w:rPr>
        <w:t>stručný popis služby, s uvedením jejího rozsahu (finančně vyjádřeného v Kč).</w:t>
      </w:r>
    </w:p>
    <w:p w14:paraId="0EA471C7" w14:textId="12EA460B" w:rsidR="008B1867" w:rsidRPr="0080134F" w:rsidRDefault="00963ABA" w:rsidP="001A5647">
      <w:pPr>
        <w:pStyle w:val="Odstavecseseznamem"/>
        <w:numPr>
          <w:ilvl w:val="0"/>
          <w:numId w:val="24"/>
        </w:numPr>
        <w:spacing w:before="240" w:after="120"/>
        <w:jc w:val="both"/>
        <w:rPr>
          <w:rFonts w:asciiTheme="minorHAnsi" w:hAnsiTheme="minorHAnsi" w:cstheme="minorHAnsi"/>
          <w:color w:val="auto"/>
        </w:rPr>
      </w:pPr>
      <w:r>
        <w:rPr>
          <w:rFonts w:asciiTheme="minorHAnsi" w:hAnsiTheme="minorHAnsi" w:cstheme="minorHAnsi"/>
          <w:color w:val="auto"/>
        </w:rPr>
        <w:t>p</w:t>
      </w:r>
      <w:r w:rsidRPr="00C14113">
        <w:rPr>
          <w:rFonts w:asciiTheme="minorHAnsi" w:hAnsiTheme="minorHAnsi" w:cstheme="minorHAnsi"/>
          <w:color w:val="auto"/>
        </w:rPr>
        <w:t>ředložení</w:t>
      </w:r>
      <w:r w:rsidRPr="00963ABA">
        <w:rPr>
          <w:rFonts w:asciiTheme="minorHAnsi" w:hAnsiTheme="minorHAnsi" w:cstheme="minorHAnsi"/>
          <w:color w:val="auto"/>
        </w:rPr>
        <w:t xml:space="preserve"> seznam</w:t>
      </w:r>
      <w:r w:rsidR="001B69B4">
        <w:rPr>
          <w:rFonts w:asciiTheme="minorHAnsi" w:hAnsiTheme="minorHAnsi" w:cstheme="minorHAnsi"/>
          <w:color w:val="auto"/>
        </w:rPr>
        <w:t>u</w:t>
      </w:r>
      <w:r w:rsidR="009D05F3">
        <w:rPr>
          <w:rFonts w:asciiTheme="minorHAnsi" w:hAnsiTheme="minorHAnsi" w:cstheme="minorHAnsi"/>
          <w:color w:val="auto"/>
        </w:rPr>
        <w:t xml:space="preserve"> </w:t>
      </w:r>
      <w:r w:rsidR="001B69B4">
        <w:rPr>
          <w:rFonts w:asciiTheme="minorHAnsi" w:hAnsiTheme="minorHAnsi" w:cstheme="minorHAnsi"/>
          <w:color w:val="auto"/>
        </w:rPr>
        <w:t>pracovníků ostrahy, kteří</w:t>
      </w:r>
      <w:r w:rsidRPr="00963ABA">
        <w:rPr>
          <w:rFonts w:asciiTheme="minorHAnsi" w:hAnsiTheme="minorHAnsi" w:cstheme="minorHAnsi"/>
          <w:color w:val="auto"/>
        </w:rPr>
        <w:t xml:space="preserve"> se </w:t>
      </w:r>
      <w:r w:rsidRPr="00D03F54">
        <w:rPr>
          <w:rFonts w:asciiTheme="minorHAnsi" w:hAnsiTheme="minorHAnsi" w:cstheme="minorHAnsi"/>
          <w:color w:val="auto"/>
        </w:rPr>
        <w:t>budou podílet na plnění veřejné zakázky bez ohledu na to, zda jde o zaměstnance dodavatele nebo osoby v jiném vztahu k dodavateli</w:t>
      </w:r>
      <w:r w:rsidR="001B69B4" w:rsidRPr="0080134F">
        <w:rPr>
          <w:rFonts w:asciiTheme="minorHAnsi" w:hAnsiTheme="minorHAnsi" w:cstheme="minorHAnsi"/>
          <w:color w:val="auto"/>
        </w:rPr>
        <w:t xml:space="preserve">; z předloženého seznamu musí vyplývat, že </w:t>
      </w:r>
      <w:r w:rsidR="00623CCA" w:rsidRPr="0080134F">
        <w:rPr>
          <w:rFonts w:asciiTheme="minorHAnsi" w:hAnsiTheme="minorHAnsi" w:cstheme="minorHAnsi"/>
          <w:color w:val="auto"/>
        </w:rPr>
        <w:t xml:space="preserve">dodavatel má k dispozici alespoň </w:t>
      </w:r>
      <w:r w:rsidR="00E63BEF" w:rsidRPr="00987ABD">
        <w:rPr>
          <w:rFonts w:asciiTheme="minorHAnsi" w:hAnsiTheme="minorHAnsi" w:cstheme="minorHAnsi"/>
          <w:color w:val="auto"/>
        </w:rPr>
        <w:t>2</w:t>
      </w:r>
      <w:r w:rsidR="009D05F3" w:rsidRPr="00D03F54">
        <w:rPr>
          <w:rFonts w:asciiTheme="minorHAnsi" w:hAnsiTheme="minorHAnsi" w:cstheme="minorHAnsi"/>
          <w:color w:val="auto"/>
        </w:rPr>
        <w:t xml:space="preserve"> </w:t>
      </w:r>
      <w:r w:rsidR="0041373F" w:rsidRPr="0080134F">
        <w:rPr>
          <w:rFonts w:asciiTheme="minorHAnsi" w:hAnsiTheme="minorHAnsi" w:cstheme="minorHAnsi"/>
          <w:color w:val="auto"/>
        </w:rPr>
        <w:t xml:space="preserve">osoby </w:t>
      </w:r>
      <w:r w:rsidR="00623CCA" w:rsidRPr="0080134F">
        <w:rPr>
          <w:rFonts w:asciiTheme="minorHAnsi" w:hAnsiTheme="minorHAnsi" w:cstheme="minorHAnsi"/>
          <w:color w:val="auto"/>
        </w:rPr>
        <w:t>na pozici vedoucí ostrahy</w:t>
      </w:r>
      <w:r w:rsidR="00623CCA" w:rsidRPr="00D03F54">
        <w:rPr>
          <w:rFonts w:asciiTheme="minorHAnsi" w:hAnsiTheme="minorHAnsi" w:cstheme="minorHAnsi"/>
          <w:color w:val="auto"/>
        </w:rPr>
        <w:t xml:space="preserve"> a alespoň </w:t>
      </w:r>
      <w:r w:rsidR="00E63BEF" w:rsidRPr="00987ABD">
        <w:rPr>
          <w:rFonts w:asciiTheme="minorHAnsi" w:hAnsiTheme="minorHAnsi" w:cstheme="minorHAnsi"/>
          <w:color w:val="auto"/>
        </w:rPr>
        <w:t>1</w:t>
      </w:r>
      <w:r w:rsidR="00623CCA" w:rsidRPr="00987ABD">
        <w:rPr>
          <w:rFonts w:asciiTheme="minorHAnsi" w:hAnsiTheme="minorHAnsi" w:cstheme="minorHAnsi"/>
          <w:color w:val="auto"/>
        </w:rPr>
        <w:t>5</w:t>
      </w:r>
      <w:r w:rsidR="00623CCA" w:rsidRPr="00D03F54">
        <w:rPr>
          <w:rFonts w:asciiTheme="minorHAnsi" w:hAnsiTheme="minorHAnsi" w:cstheme="minorHAnsi"/>
          <w:color w:val="auto"/>
        </w:rPr>
        <w:t xml:space="preserve"> </w:t>
      </w:r>
      <w:r w:rsidR="00623CCA" w:rsidRPr="0080134F">
        <w:rPr>
          <w:rFonts w:asciiTheme="minorHAnsi" w:hAnsiTheme="minorHAnsi" w:cstheme="minorHAnsi"/>
          <w:color w:val="auto"/>
        </w:rPr>
        <w:t xml:space="preserve">osob na pozici </w:t>
      </w:r>
      <w:r w:rsidR="00623CCA" w:rsidRPr="00987ABD">
        <w:rPr>
          <w:rFonts w:asciiTheme="minorHAnsi" w:hAnsiTheme="minorHAnsi" w:cstheme="minorHAnsi"/>
          <w:color w:val="auto"/>
        </w:rPr>
        <w:t>strážný</w:t>
      </w:r>
      <w:r w:rsidR="00623CCA" w:rsidRPr="00D03F54">
        <w:rPr>
          <w:rFonts w:asciiTheme="minorHAnsi" w:hAnsiTheme="minorHAnsi" w:cstheme="minorHAnsi"/>
          <w:color w:val="auto"/>
        </w:rPr>
        <w:t>, přičemž</w:t>
      </w:r>
    </w:p>
    <w:p w14:paraId="0EA471C8" w14:textId="455F9036" w:rsidR="008B1867" w:rsidRPr="0080134F" w:rsidRDefault="00697E2D" w:rsidP="008B1867">
      <w:pPr>
        <w:pStyle w:val="Odstavecseseznamem"/>
        <w:numPr>
          <w:ilvl w:val="1"/>
          <w:numId w:val="24"/>
        </w:numPr>
        <w:spacing w:before="240" w:after="120"/>
        <w:jc w:val="both"/>
        <w:rPr>
          <w:rFonts w:asciiTheme="minorHAnsi" w:hAnsiTheme="minorHAnsi" w:cstheme="minorHAnsi"/>
          <w:color w:val="auto"/>
        </w:rPr>
      </w:pPr>
      <w:r w:rsidRPr="0080134F">
        <w:rPr>
          <w:rFonts w:asciiTheme="minorHAnsi" w:hAnsiTheme="minorHAnsi" w:cstheme="minorHAnsi"/>
          <w:color w:val="auto"/>
        </w:rPr>
        <w:t>každý z</w:t>
      </w:r>
      <w:r w:rsidR="009D05F3" w:rsidRPr="0080134F">
        <w:rPr>
          <w:rFonts w:asciiTheme="minorHAnsi" w:hAnsiTheme="minorHAnsi" w:cstheme="minorHAnsi"/>
          <w:color w:val="auto"/>
        </w:rPr>
        <w:t xml:space="preserve"> </w:t>
      </w:r>
      <w:r w:rsidRPr="0080134F">
        <w:rPr>
          <w:rFonts w:asciiTheme="minorHAnsi" w:hAnsiTheme="minorHAnsi" w:cstheme="minorHAnsi"/>
          <w:color w:val="auto"/>
        </w:rPr>
        <w:t>uvedených pracovníků</w:t>
      </w:r>
      <w:r w:rsidR="001B69B4" w:rsidRPr="0080134F">
        <w:rPr>
          <w:rFonts w:asciiTheme="minorHAnsi" w:hAnsiTheme="minorHAnsi" w:cstheme="minorHAnsi"/>
          <w:color w:val="auto"/>
        </w:rPr>
        <w:t xml:space="preserve"> m</w:t>
      </w:r>
      <w:r w:rsidRPr="0080134F">
        <w:rPr>
          <w:rFonts w:asciiTheme="minorHAnsi" w:hAnsiTheme="minorHAnsi" w:cstheme="minorHAnsi"/>
          <w:color w:val="auto"/>
        </w:rPr>
        <w:t>á</w:t>
      </w:r>
      <w:r w:rsidR="001B69B4" w:rsidRPr="0080134F">
        <w:rPr>
          <w:rFonts w:asciiTheme="minorHAnsi" w:hAnsiTheme="minorHAnsi" w:cstheme="minorHAnsi"/>
          <w:color w:val="auto"/>
        </w:rPr>
        <w:t xml:space="preserve"> alespoň základní znalost jednoho z následujících jazyků - </w:t>
      </w:r>
      <w:r w:rsidR="008B1867" w:rsidRPr="0080134F">
        <w:rPr>
          <w:rFonts w:asciiTheme="minorHAnsi" w:hAnsiTheme="minorHAnsi" w:cstheme="minorHAnsi"/>
          <w:color w:val="auto"/>
        </w:rPr>
        <w:t xml:space="preserve">anglického, německého </w:t>
      </w:r>
      <w:r w:rsidRPr="0080134F">
        <w:rPr>
          <w:rFonts w:asciiTheme="minorHAnsi" w:hAnsiTheme="minorHAnsi" w:cstheme="minorHAnsi"/>
          <w:color w:val="auto"/>
        </w:rPr>
        <w:t xml:space="preserve">či </w:t>
      </w:r>
      <w:r w:rsidR="008B1867" w:rsidRPr="0080134F">
        <w:rPr>
          <w:rFonts w:asciiTheme="minorHAnsi" w:hAnsiTheme="minorHAnsi" w:cstheme="minorHAnsi"/>
          <w:color w:val="auto"/>
        </w:rPr>
        <w:t>ruského,</w:t>
      </w:r>
    </w:p>
    <w:p w14:paraId="0EA471C9" w14:textId="77777777" w:rsidR="008B1867" w:rsidRPr="0080134F" w:rsidRDefault="00697E2D" w:rsidP="008B1867">
      <w:pPr>
        <w:pStyle w:val="Odstavecseseznamem"/>
        <w:numPr>
          <w:ilvl w:val="1"/>
          <w:numId w:val="24"/>
        </w:numPr>
        <w:spacing w:before="240" w:after="120"/>
        <w:jc w:val="both"/>
        <w:rPr>
          <w:rFonts w:asciiTheme="minorHAnsi" w:hAnsiTheme="minorHAnsi" w:cstheme="minorHAnsi"/>
          <w:color w:val="auto"/>
        </w:rPr>
      </w:pPr>
      <w:r w:rsidRPr="0080134F">
        <w:rPr>
          <w:rFonts w:asciiTheme="minorHAnsi" w:hAnsiTheme="minorHAnsi" w:cstheme="minorHAnsi"/>
          <w:color w:val="auto"/>
        </w:rPr>
        <w:t xml:space="preserve">každý z uvedených pracovníků má </w:t>
      </w:r>
      <w:r w:rsidR="008B1867" w:rsidRPr="0080134F">
        <w:rPr>
          <w:rFonts w:asciiTheme="minorHAnsi" w:hAnsiTheme="minorHAnsi" w:cstheme="minorHAnsi"/>
          <w:color w:val="auto"/>
        </w:rPr>
        <w:t>alespoň</w:t>
      </w:r>
      <w:r w:rsidR="001B69B4" w:rsidRPr="0080134F">
        <w:rPr>
          <w:rFonts w:asciiTheme="minorHAnsi" w:hAnsiTheme="minorHAnsi" w:cstheme="minorHAnsi"/>
          <w:color w:val="auto"/>
        </w:rPr>
        <w:t xml:space="preserve"> základní znalost práce s</w:t>
      </w:r>
      <w:r w:rsidR="008B1867" w:rsidRPr="0080134F">
        <w:rPr>
          <w:rFonts w:asciiTheme="minorHAnsi" w:hAnsiTheme="minorHAnsi" w:cstheme="minorHAnsi"/>
          <w:color w:val="auto"/>
        </w:rPr>
        <w:t> </w:t>
      </w:r>
      <w:r w:rsidR="001B69B4" w:rsidRPr="0080134F">
        <w:rPr>
          <w:rFonts w:asciiTheme="minorHAnsi" w:hAnsiTheme="minorHAnsi" w:cstheme="minorHAnsi"/>
          <w:color w:val="auto"/>
        </w:rPr>
        <w:t>počítačem</w:t>
      </w:r>
      <w:r w:rsidR="008B1867" w:rsidRPr="0080134F">
        <w:rPr>
          <w:rFonts w:asciiTheme="minorHAnsi" w:hAnsiTheme="minorHAnsi" w:cstheme="minorHAnsi"/>
          <w:color w:val="auto"/>
        </w:rPr>
        <w:t>,</w:t>
      </w:r>
    </w:p>
    <w:p w14:paraId="0EA471CA" w14:textId="41A81715" w:rsidR="00D1418E" w:rsidRPr="00D03F54" w:rsidRDefault="008B1867" w:rsidP="008B1867">
      <w:pPr>
        <w:pStyle w:val="Odstavecseseznamem"/>
        <w:numPr>
          <w:ilvl w:val="1"/>
          <w:numId w:val="24"/>
        </w:numPr>
        <w:spacing w:before="240" w:after="120"/>
        <w:jc w:val="both"/>
        <w:rPr>
          <w:rFonts w:asciiTheme="minorHAnsi" w:hAnsiTheme="minorHAnsi" w:cstheme="minorHAnsi"/>
          <w:color w:val="auto"/>
        </w:rPr>
      </w:pPr>
      <w:r w:rsidRPr="0080134F">
        <w:rPr>
          <w:rFonts w:asciiTheme="minorHAnsi" w:hAnsiTheme="minorHAnsi" w:cstheme="minorHAnsi"/>
          <w:color w:val="auto"/>
        </w:rPr>
        <w:t xml:space="preserve">pracovníci ostrahy na pozici vedoucí ostrahy (alespoň </w:t>
      </w:r>
      <w:r w:rsidR="00E63BEF" w:rsidRPr="00987ABD">
        <w:rPr>
          <w:rFonts w:asciiTheme="minorHAnsi" w:hAnsiTheme="minorHAnsi" w:cstheme="minorHAnsi"/>
          <w:color w:val="auto"/>
        </w:rPr>
        <w:t>dvě osoby</w:t>
      </w:r>
      <w:r w:rsidRPr="00D03F54">
        <w:rPr>
          <w:rFonts w:asciiTheme="minorHAnsi" w:hAnsiTheme="minorHAnsi" w:cstheme="minorHAnsi"/>
          <w:color w:val="auto"/>
        </w:rPr>
        <w:t xml:space="preserve">) </w:t>
      </w:r>
      <w:r w:rsidR="00C25F94" w:rsidRPr="0080134F">
        <w:rPr>
          <w:rFonts w:asciiTheme="minorHAnsi" w:hAnsiTheme="minorHAnsi" w:cstheme="minorHAnsi"/>
          <w:color w:val="auto"/>
        </w:rPr>
        <w:t xml:space="preserve">mají </w:t>
      </w:r>
      <w:r w:rsidR="000E55C1" w:rsidRPr="0080134F">
        <w:rPr>
          <w:rFonts w:asciiTheme="minorHAnsi" w:hAnsiTheme="minorHAnsi" w:cstheme="minorHAnsi"/>
          <w:color w:val="auto"/>
        </w:rPr>
        <w:t>každý alespoň 2</w:t>
      </w:r>
      <w:r w:rsidRPr="00D03F54">
        <w:rPr>
          <w:rFonts w:asciiTheme="minorHAnsi" w:hAnsiTheme="minorHAnsi" w:cstheme="minorHAnsi"/>
          <w:color w:val="auto"/>
        </w:rPr>
        <w:t xml:space="preserve">předchozí pracovní </w:t>
      </w:r>
      <w:r w:rsidRPr="00987ABD">
        <w:rPr>
          <w:rFonts w:asciiTheme="minorHAnsi" w:hAnsiTheme="minorHAnsi" w:cstheme="minorHAnsi"/>
          <w:color w:val="auto"/>
        </w:rPr>
        <w:t xml:space="preserve">zkušenosti </w:t>
      </w:r>
      <w:r w:rsidR="00E63BEF" w:rsidRPr="00987ABD">
        <w:rPr>
          <w:rFonts w:asciiTheme="minorHAnsi" w:hAnsiTheme="minorHAnsi" w:cstheme="minorHAnsi"/>
          <w:color w:val="auto"/>
        </w:rPr>
        <w:t xml:space="preserve">v oblasti </w:t>
      </w:r>
      <w:r w:rsidR="000E55C1" w:rsidRPr="00987ABD">
        <w:rPr>
          <w:rFonts w:asciiTheme="minorHAnsi" w:hAnsiTheme="minorHAnsi" w:cstheme="minorHAnsi"/>
          <w:color w:val="auto"/>
        </w:rPr>
        <w:t xml:space="preserve">celoroční </w:t>
      </w:r>
      <w:r w:rsidR="00E63BEF" w:rsidRPr="00987ABD">
        <w:rPr>
          <w:rFonts w:asciiTheme="minorHAnsi" w:hAnsiTheme="minorHAnsi" w:cstheme="minorHAnsi"/>
          <w:color w:val="auto"/>
        </w:rPr>
        <w:t>ostrahy a zabezpečení objektů</w:t>
      </w:r>
      <w:r w:rsidR="00D1418E" w:rsidRPr="00987ABD">
        <w:rPr>
          <w:rFonts w:asciiTheme="minorHAnsi" w:hAnsiTheme="minorHAnsi" w:cstheme="minorHAnsi"/>
          <w:color w:val="auto"/>
        </w:rPr>
        <w:t xml:space="preserve">, v jejichž rámci prováděli koordinace minimálně 10 osob na pozici strážný, a </w:t>
      </w:r>
      <w:r w:rsidR="00C25F94" w:rsidRPr="00987ABD">
        <w:rPr>
          <w:rFonts w:asciiTheme="minorHAnsi" w:hAnsiTheme="minorHAnsi" w:cstheme="minorHAnsi"/>
          <w:color w:val="auto"/>
        </w:rPr>
        <w:t xml:space="preserve">to </w:t>
      </w:r>
      <w:r w:rsidR="00D1418E" w:rsidRPr="00987ABD">
        <w:rPr>
          <w:rFonts w:asciiTheme="minorHAnsi" w:hAnsiTheme="minorHAnsi" w:cstheme="minorHAnsi"/>
          <w:color w:val="auto"/>
        </w:rPr>
        <w:t>na minimálně třech objektech současně</w:t>
      </w:r>
      <w:r w:rsidRPr="00987ABD">
        <w:rPr>
          <w:rFonts w:asciiTheme="minorHAnsi" w:hAnsiTheme="minorHAnsi" w:cstheme="minorHAnsi"/>
          <w:color w:val="auto"/>
        </w:rPr>
        <w:t>,</w:t>
      </w:r>
    </w:p>
    <w:p w14:paraId="0EA471CB" w14:textId="592040B7" w:rsidR="008B1867" w:rsidRPr="0080134F" w:rsidRDefault="00D1418E" w:rsidP="008B1867">
      <w:pPr>
        <w:pStyle w:val="Odstavecseseznamem"/>
        <w:numPr>
          <w:ilvl w:val="1"/>
          <w:numId w:val="24"/>
        </w:numPr>
        <w:spacing w:before="240" w:after="120"/>
        <w:jc w:val="both"/>
        <w:rPr>
          <w:rFonts w:asciiTheme="minorHAnsi" w:hAnsiTheme="minorHAnsi" w:cstheme="minorHAnsi"/>
          <w:color w:val="auto"/>
        </w:rPr>
      </w:pPr>
      <w:r w:rsidRPr="0080134F">
        <w:rPr>
          <w:rFonts w:asciiTheme="minorHAnsi" w:hAnsiTheme="minorHAnsi" w:cstheme="minorHAnsi"/>
          <w:color w:val="auto"/>
        </w:rPr>
        <w:lastRenderedPageBreak/>
        <w:t>pracovníci ostrahy na pozici vedoucí ostrahy (</w:t>
      </w:r>
      <w:r w:rsidRPr="00987ABD">
        <w:rPr>
          <w:rFonts w:asciiTheme="minorHAnsi" w:hAnsiTheme="minorHAnsi" w:cstheme="minorHAnsi"/>
          <w:color w:val="auto"/>
        </w:rPr>
        <w:t>alespoň dvě osoby</w:t>
      </w:r>
      <w:r w:rsidRPr="00D03F54">
        <w:rPr>
          <w:rFonts w:asciiTheme="minorHAnsi" w:hAnsiTheme="minorHAnsi" w:cstheme="minorHAnsi"/>
          <w:color w:val="auto"/>
        </w:rPr>
        <w:t xml:space="preserve">) </w:t>
      </w:r>
      <w:r w:rsidR="00C25F94" w:rsidRPr="0080134F">
        <w:rPr>
          <w:rFonts w:asciiTheme="minorHAnsi" w:hAnsiTheme="minorHAnsi" w:cstheme="minorHAnsi"/>
          <w:color w:val="auto"/>
        </w:rPr>
        <w:t>mají</w:t>
      </w:r>
      <w:r w:rsidR="00110426" w:rsidRPr="0080134F">
        <w:rPr>
          <w:rFonts w:asciiTheme="minorHAnsi" w:hAnsiTheme="minorHAnsi" w:cstheme="minorHAnsi"/>
          <w:color w:val="auto"/>
        </w:rPr>
        <w:t xml:space="preserve"> ukončené</w:t>
      </w:r>
      <w:r w:rsidR="009D05F3" w:rsidRPr="0080134F">
        <w:rPr>
          <w:rFonts w:asciiTheme="minorHAnsi" w:hAnsiTheme="minorHAnsi" w:cstheme="minorHAnsi"/>
          <w:color w:val="auto"/>
        </w:rPr>
        <w:t xml:space="preserve"> </w:t>
      </w:r>
      <w:r w:rsidR="00E63BEF" w:rsidRPr="00987ABD">
        <w:rPr>
          <w:rFonts w:asciiTheme="minorHAnsi" w:hAnsiTheme="minorHAnsi" w:cstheme="minorHAnsi"/>
          <w:color w:val="auto"/>
        </w:rPr>
        <w:t>alespoň středoškolské vzdělání s maturitou</w:t>
      </w:r>
      <w:r w:rsidR="008B1867" w:rsidRPr="00D03F54">
        <w:rPr>
          <w:rFonts w:asciiTheme="minorHAnsi" w:hAnsiTheme="minorHAnsi" w:cstheme="minorHAnsi"/>
          <w:color w:val="auto"/>
        </w:rPr>
        <w:t>,</w:t>
      </w:r>
    </w:p>
    <w:p w14:paraId="0EA471CC" w14:textId="77777777" w:rsidR="008B1867" w:rsidRPr="0080134F" w:rsidRDefault="008B1867" w:rsidP="008B1867">
      <w:pPr>
        <w:pStyle w:val="Odstavecseseznamem"/>
        <w:numPr>
          <w:ilvl w:val="1"/>
          <w:numId w:val="24"/>
        </w:numPr>
        <w:spacing w:before="240" w:after="120"/>
        <w:jc w:val="both"/>
        <w:rPr>
          <w:rFonts w:asciiTheme="minorHAnsi" w:hAnsiTheme="minorHAnsi" w:cstheme="minorHAnsi"/>
          <w:color w:val="auto"/>
        </w:rPr>
      </w:pPr>
      <w:r w:rsidRPr="0080134F">
        <w:rPr>
          <w:rFonts w:asciiTheme="minorHAnsi" w:hAnsiTheme="minorHAnsi" w:cstheme="minorHAnsi"/>
          <w:color w:val="auto"/>
        </w:rPr>
        <w:t>všichni uvedení pracovníci jsou zdravotně způsobilí k plnění veřejné zakázky (zejména k výkonu pochůzkové služby).</w:t>
      </w:r>
    </w:p>
    <w:p w14:paraId="0EA471CD" w14:textId="77777777" w:rsidR="00963ABA" w:rsidRPr="0080134F" w:rsidRDefault="001B69B4" w:rsidP="008B1867">
      <w:pPr>
        <w:pStyle w:val="Odstavecseseznamem"/>
        <w:spacing w:before="240" w:after="120"/>
        <w:ind w:left="1440"/>
        <w:jc w:val="both"/>
        <w:rPr>
          <w:rFonts w:asciiTheme="minorHAnsi" w:hAnsiTheme="minorHAnsi" w:cstheme="minorHAnsi"/>
          <w:color w:val="auto"/>
        </w:rPr>
      </w:pPr>
      <w:r w:rsidRPr="0080134F">
        <w:rPr>
          <w:rFonts w:asciiTheme="minorHAnsi" w:hAnsiTheme="minorHAnsi" w:cstheme="minorHAnsi"/>
          <w:color w:val="auto"/>
        </w:rPr>
        <w:t>Přílohou tohoto seznamu pracovníků budou strukturované životopisy jednotlivých pracovníků</w:t>
      </w:r>
      <w:r w:rsidR="00AF52CF" w:rsidRPr="0080134F">
        <w:rPr>
          <w:rFonts w:asciiTheme="minorHAnsi" w:hAnsiTheme="minorHAnsi" w:cstheme="minorHAnsi"/>
          <w:color w:val="auto"/>
        </w:rPr>
        <w:t xml:space="preserve"> na pozici vedoucí ostrahy</w:t>
      </w:r>
      <w:r w:rsidRPr="0080134F">
        <w:rPr>
          <w:rFonts w:asciiTheme="minorHAnsi" w:hAnsiTheme="minorHAnsi" w:cstheme="minorHAnsi"/>
          <w:color w:val="auto"/>
        </w:rPr>
        <w:t>, z nichž bude rovněž vyplývat splnění požadovaných vlastností.</w:t>
      </w:r>
    </w:p>
    <w:p w14:paraId="0EA471CE" w14:textId="77777777" w:rsidR="00AF52CF" w:rsidRPr="0080134F" w:rsidRDefault="00AF52CF" w:rsidP="008B1867">
      <w:pPr>
        <w:pStyle w:val="Odstavecseseznamem"/>
        <w:spacing w:before="240" w:after="120"/>
        <w:ind w:left="1440"/>
        <w:jc w:val="both"/>
        <w:rPr>
          <w:rFonts w:asciiTheme="minorHAnsi" w:hAnsiTheme="minorHAnsi" w:cstheme="minorHAnsi"/>
          <w:color w:val="auto"/>
        </w:rPr>
      </w:pPr>
      <w:r w:rsidRPr="0080134F">
        <w:rPr>
          <w:rFonts w:asciiTheme="minorHAnsi" w:hAnsiTheme="minorHAnsi" w:cstheme="minorHAnsi"/>
          <w:color w:val="auto"/>
        </w:rPr>
        <w:t>Splnění požadovaných vlastností u pracovníků na pozici strážný musí vyplývat z dodavatelem předloženého seznamu pracovníků.</w:t>
      </w:r>
    </w:p>
    <w:p w14:paraId="0EA471CF" w14:textId="77777777" w:rsidR="00431DC9" w:rsidRDefault="00431DC9" w:rsidP="008B1867">
      <w:pPr>
        <w:pStyle w:val="Odstavecseseznamem"/>
        <w:spacing w:before="240" w:after="120"/>
        <w:ind w:left="1440"/>
        <w:jc w:val="both"/>
        <w:rPr>
          <w:rFonts w:asciiTheme="minorHAnsi" w:hAnsiTheme="minorHAnsi" w:cstheme="minorHAnsi"/>
          <w:color w:val="auto"/>
        </w:rPr>
      </w:pPr>
      <w:r w:rsidRPr="0080134F">
        <w:rPr>
          <w:rFonts w:asciiTheme="minorHAnsi" w:hAnsiTheme="minorHAnsi" w:cstheme="minorHAnsi"/>
          <w:color w:val="auto"/>
        </w:rPr>
        <w:t>Dodavatel uvede pracovníky ostrahy, jimiž prokazuje splnění technické kvalifikace dle tohoto bodu</w:t>
      </w:r>
      <w:r w:rsidR="00623CCA" w:rsidRPr="0080134F">
        <w:rPr>
          <w:rFonts w:asciiTheme="minorHAnsi" w:hAnsiTheme="minorHAnsi" w:cstheme="minorHAnsi"/>
          <w:color w:val="auto"/>
        </w:rPr>
        <w:t>,</w:t>
      </w:r>
      <w:r w:rsidRPr="0080134F">
        <w:rPr>
          <w:rFonts w:asciiTheme="minorHAnsi" w:hAnsiTheme="minorHAnsi" w:cstheme="minorHAnsi"/>
          <w:color w:val="auto"/>
        </w:rPr>
        <w:t xml:space="preserve"> do přílohy č. 3 závazného návrhu smlouvy (za tím účelem je dodavatel oprávněn doplnit další řádky do tabulky dle počtu</w:t>
      </w:r>
      <w:r>
        <w:rPr>
          <w:rFonts w:asciiTheme="minorHAnsi" w:hAnsiTheme="minorHAnsi" w:cstheme="minorHAnsi"/>
          <w:color w:val="auto"/>
        </w:rPr>
        <w:t xml:space="preserve"> jím uváděných pracovníků).</w:t>
      </w:r>
    </w:p>
    <w:p w14:paraId="0EA471D0" w14:textId="77777777" w:rsidR="001B69B4" w:rsidRDefault="001B69B4" w:rsidP="001B69B4">
      <w:pPr>
        <w:pStyle w:val="StylNadpis1ZKLADN"/>
        <w:rPr>
          <w:rFonts w:asciiTheme="minorHAnsi" w:hAnsiTheme="minorHAnsi" w:cstheme="minorHAnsi"/>
          <w:color w:val="auto"/>
        </w:rPr>
      </w:pPr>
      <w:bookmarkStart w:id="71" w:name="_Toc469561227"/>
      <w:r w:rsidRPr="001B69B4">
        <w:rPr>
          <w:rFonts w:asciiTheme="minorHAnsi" w:hAnsiTheme="minorHAnsi" w:cstheme="minorHAnsi"/>
          <w:color w:val="auto"/>
        </w:rPr>
        <w:t>Forma prokazování splnění kvalifikace</w:t>
      </w:r>
      <w:bookmarkEnd w:id="71"/>
    </w:p>
    <w:p w14:paraId="0EA471D1" w14:textId="77777777" w:rsidR="001B69B4" w:rsidRDefault="001B69B4" w:rsidP="001B69B4">
      <w:pPr>
        <w:pStyle w:val="Stylodstavecslovan"/>
        <w:numPr>
          <w:ilvl w:val="0"/>
          <w:numId w:val="0"/>
        </w:numPr>
        <w:spacing w:after="120" w:afterAutospacing="0"/>
        <w:rPr>
          <w:rFonts w:asciiTheme="minorHAnsi" w:hAnsiTheme="minorHAnsi" w:cstheme="minorHAnsi"/>
        </w:rPr>
      </w:pPr>
      <w:r w:rsidRPr="001B69B4">
        <w:rPr>
          <w:rFonts w:asciiTheme="minorHAnsi" w:hAnsiTheme="minorHAnsi" w:cstheme="minorHAnsi"/>
        </w:rPr>
        <w:t>Splnění kvalifikace může dodavatel prokázat také předložením výpisu ze seznamu kvalifikovaných dodavatelů v souladu a za podmínek stanovených v § 228 zákona nebo předložením certifikátu vydaného v rámci systému certifikovaných dodavatelů v souladu a za podmínek stanovených v § 234 zákona, případně předložením dokladů o kvalifikaci dle § 86 zákona.</w:t>
      </w:r>
    </w:p>
    <w:p w14:paraId="0EA471D2" w14:textId="77777777" w:rsidR="001B69B4" w:rsidRPr="001B69B4" w:rsidRDefault="001B69B4" w:rsidP="001B69B4">
      <w:pPr>
        <w:pStyle w:val="StylNadpis1ZKLADN"/>
        <w:rPr>
          <w:rFonts w:asciiTheme="minorHAnsi" w:hAnsiTheme="minorHAnsi" w:cstheme="minorHAnsi"/>
          <w:color w:val="auto"/>
        </w:rPr>
      </w:pPr>
      <w:bookmarkStart w:id="72" w:name="_Toc469561228"/>
      <w:r w:rsidRPr="001B69B4">
        <w:rPr>
          <w:rFonts w:asciiTheme="minorHAnsi" w:hAnsiTheme="minorHAnsi" w:cstheme="minorHAnsi"/>
          <w:color w:val="auto"/>
        </w:rPr>
        <w:t>Prokázání splnění části kvalifikace prostřednictvím jiných osob</w:t>
      </w:r>
      <w:bookmarkEnd w:id="72"/>
    </w:p>
    <w:p w14:paraId="0EA471D3" w14:textId="77777777" w:rsidR="005D3A4B" w:rsidRDefault="001B69B4" w:rsidP="005D3A4B">
      <w:pPr>
        <w:pStyle w:val="Stylodstavecslovan"/>
        <w:numPr>
          <w:ilvl w:val="0"/>
          <w:numId w:val="0"/>
        </w:numPr>
        <w:spacing w:after="120" w:afterAutospacing="0"/>
        <w:rPr>
          <w:rFonts w:asciiTheme="minorHAnsi" w:hAnsiTheme="minorHAnsi" w:cstheme="minorHAnsi"/>
        </w:rPr>
      </w:pPr>
      <w:r w:rsidRPr="001B69B4">
        <w:rPr>
          <w:rFonts w:asciiTheme="minorHAnsi" w:hAnsiTheme="minorHAnsi" w:cstheme="minorHAnsi"/>
        </w:rPr>
        <w:t>Prokazování splnění části kvalifikace prostřednictvím jiných osob se řídí § 83 a násl. zákona.</w:t>
      </w:r>
    </w:p>
    <w:p w14:paraId="0EA471D4" w14:textId="77777777" w:rsidR="005D3A4B" w:rsidRPr="005D3A4B" w:rsidRDefault="005D3A4B" w:rsidP="005D3A4B">
      <w:pPr>
        <w:pStyle w:val="Stylodstavecslovan"/>
        <w:numPr>
          <w:ilvl w:val="0"/>
          <w:numId w:val="0"/>
        </w:numPr>
        <w:spacing w:after="120" w:afterAutospacing="0"/>
        <w:rPr>
          <w:rFonts w:asciiTheme="minorHAnsi" w:hAnsiTheme="minorHAnsi" w:cstheme="minorHAnsi"/>
        </w:rPr>
      </w:pPr>
      <w:r w:rsidRPr="005D3A4B">
        <w:rPr>
          <w:rFonts w:asciiTheme="minorHAnsi" w:hAnsiTheme="minorHAnsi" w:cstheme="minorHAnsi"/>
        </w:rPr>
        <w:t>Zadavatel požaduje, aby účastník zadávacího řízení v nabídce předložil seznam poddodavatelů, pokud jsou účastníkovi zadávacího řízení známi</w:t>
      </w:r>
      <w:r w:rsidR="00623CCA">
        <w:rPr>
          <w:rFonts w:asciiTheme="minorHAnsi" w:hAnsiTheme="minorHAnsi" w:cstheme="minorHAnsi"/>
        </w:rPr>
        <w:t>,</w:t>
      </w:r>
      <w:r w:rsidRPr="005D3A4B">
        <w:rPr>
          <w:rFonts w:asciiTheme="minorHAnsi" w:hAnsiTheme="minorHAnsi" w:cstheme="minorHAnsi"/>
        </w:rPr>
        <w:t xml:space="preserve"> a uvedl, kterou část veřejné zakázky bude každý z poddodavatelů plnit.</w:t>
      </w:r>
    </w:p>
    <w:p w14:paraId="0EA471D5" w14:textId="77777777" w:rsidR="005D3A4B" w:rsidRDefault="005D3A4B" w:rsidP="005D3A4B">
      <w:pPr>
        <w:pStyle w:val="Stylodstavecslovan"/>
        <w:numPr>
          <w:ilvl w:val="0"/>
          <w:numId w:val="0"/>
        </w:numPr>
        <w:spacing w:after="120" w:afterAutospacing="0"/>
        <w:rPr>
          <w:rFonts w:asciiTheme="minorHAnsi" w:hAnsiTheme="minorHAnsi" w:cstheme="minorHAnsi"/>
        </w:rPr>
      </w:pPr>
      <w:r w:rsidRPr="005D3A4B">
        <w:rPr>
          <w:rFonts w:asciiTheme="minorHAnsi" w:hAnsiTheme="minorHAnsi" w:cstheme="minorHAnsi"/>
        </w:rPr>
        <w:t xml:space="preserve">Dodavatel je povinen uvést údaje o svých poddodavatelích a rozsahu jejich plnění do přílohy č. </w:t>
      </w:r>
      <w:r>
        <w:rPr>
          <w:rFonts w:asciiTheme="minorHAnsi" w:hAnsiTheme="minorHAnsi" w:cstheme="minorHAnsi"/>
        </w:rPr>
        <w:t>2</w:t>
      </w:r>
      <w:r w:rsidRPr="005D3A4B">
        <w:rPr>
          <w:rFonts w:asciiTheme="minorHAnsi" w:hAnsiTheme="minorHAnsi" w:cstheme="minorHAnsi"/>
        </w:rPr>
        <w:t xml:space="preserve"> závazného návrhu smlouvy.</w:t>
      </w:r>
    </w:p>
    <w:p w14:paraId="0EA471D6" w14:textId="77777777" w:rsidR="001B69B4" w:rsidRPr="001B69B4" w:rsidRDefault="001B69B4" w:rsidP="001B69B4">
      <w:pPr>
        <w:pStyle w:val="StylNadpis1ZKLADN"/>
        <w:rPr>
          <w:rFonts w:asciiTheme="minorHAnsi" w:hAnsiTheme="minorHAnsi" w:cstheme="minorHAnsi"/>
          <w:color w:val="auto"/>
        </w:rPr>
      </w:pPr>
      <w:bookmarkStart w:id="73" w:name="_Toc469561229"/>
      <w:r w:rsidRPr="001B69B4">
        <w:rPr>
          <w:rFonts w:asciiTheme="minorHAnsi" w:hAnsiTheme="minorHAnsi" w:cstheme="minorHAnsi"/>
          <w:color w:val="auto"/>
        </w:rPr>
        <w:t>Zpracování nabídkové ceny</w:t>
      </w:r>
      <w:bookmarkEnd w:id="73"/>
    </w:p>
    <w:p w14:paraId="0EA471D7" w14:textId="77777777" w:rsidR="00BE0185" w:rsidRDefault="00BE0185" w:rsidP="00BE0185">
      <w:pPr>
        <w:pStyle w:val="Stylodstavecslovan"/>
        <w:numPr>
          <w:ilvl w:val="0"/>
          <w:numId w:val="0"/>
        </w:numPr>
        <w:rPr>
          <w:rFonts w:asciiTheme="minorHAnsi" w:hAnsiTheme="minorHAnsi" w:cstheme="minorHAnsi"/>
        </w:rPr>
      </w:pPr>
      <w:r w:rsidRPr="00BE0185">
        <w:rPr>
          <w:rFonts w:asciiTheme="minorHAnsi" w:hAnsiTheme="minorHAnsi" w:cstheme="minorHAnsi"/>
        </w:rPr>
        <w:t xml:space="preserve">Dodavatelem stanovená nabídková cena bude stanovena jako cena za poskytnutí jedné </w:t>
      </w:r>
      <w:r>
        <w:rPr>
          <w:rFonts w:asciiTheme="minorHAnsi" w:hAnsiTheme="minorHAnsi" w:cstheme="minorHAnsi"/>
        </w:rPr>
        <w:t>člověkohodiny</w:t>
      </w:r>
      <w:r w:rsidRPr="00BE0185">
        <w:rPr>
          <w:rFonts w:asciiTheme="minorHAnsi" w:hAnsiTheme="minorHAnsi" w:cstheme="minorHAnsi"/>
        </w:rPr>
        <w:t xml:space="preserve"> služeb, a to ve struktuře níže uvedené tabulky. Nabídková cena bude stanovena v korunách českých. Nabídkovou cenu zpracovanou podle těchto instrukcí dodavatel vloží do své nabídky.</w:t>
      </w:r>
    </w:p>
    <w:p w14:paraId="0EA471D8" w14:textId="77777777" w:rsidR="001B69B4" w:rsidRDefault="00BE0185" w:rsidP="00BE0185">
      <w:pPr>
        <w:pStyle w:val="Stylodstavecslovan"/>
        <w:numPr>
          <w:ilvl w:val="0"/>
          <w:numId w:val="0"/>
        </w:numPr>
        <w:spacing w:after="120" w:afterAutospacing="0"/>
        <w:rPr>
          <w:rFonts w:asciiTheme="minorHAnsi" w:hAnsiTheme="minorHAnsi" w:cstheme="minorHAnsi"/>
        </w:rPr>
      </w:pPr>
      <w:r w:rsidRPr="00BE0185">
        <w:rPr>
          <w:rFonts w:asciiTheme="minorHAnsi" w:hAnsiTheme="minorHAnsi" w:cstheme="minorHAnsi"/>
        </w:rPr>
        <w:lastRenderedPageBreak/>
        <w:t xml:space="preserve">Nabídkovou cenu (ve shodné výši) je dodavatel povinen vložit též do </w:t>
      </w:r>
      <w:r w:rsidR="008A1039">
        <w:rPr>
          <w:rFonts w:asciiTheme="minorHAnsi" w:hAnsiTheme="minorHAnsi" w:cstheme="minorHAnsi"/>
        </w:rPr>
        <w:t>čl. IV</w:t>
      </w:r>
      <w:r w:rsidR="00431DC9">
        <w:rPr>
          <w:rFonts w:asciiTheme="minorHAnsi" w:hAnsiTheme="minorHAnsi" w:cstheme="minorHAnsi"/>
        </w:rPr>
        <w:t xml:space="preserve"> odst. 4.1</w:t>
      </w:r>
      <w:r>
        <w:rPr>
          <w:rFonts w:asciiTheme="minorHAnsi" w:hAnsiTheme="minorHAnsi" w:cstheme="minorHAnsi"/>
        </w:rPr>
        <w:t xml:space="preserve"> jím</w:t>
      </w:r>
      <w:r w:rsidRPr="00BE0185">
        <w:rPr>
          <w:rFonts w:asciiTheme="minorHAnsi" w:hAnsiTheme="minorHAnsi" w:cstheme="minorHAnsi"/>
        </w:rPr>
        <w:t xml:space="preserve"> předkládaného návrhu </w:t>
      </w:r>
      <w:r>
        <w:rPr>
          <w:rFonts w:asciiTheme="minorHAnsi" w:hAnsiTheme="minorHAnsi" w:cstheme="minorHAnsi"/>
        </w:rPr>
        <w:t>smlouvy</w:t>
      </w:r>
      <w:r w:rsidRPr="00BE0185">
        <w:rPr>
          <w:rFonts w:asciiTheme="minorHAnsi" w:hAnsiTheme="minorHAnsi" w:cstheme="minorHAnsi"/>
        </w:rPr>
        <w:t>.</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2"/>
        <w:gridCol w:w="1338"/>
        <w:gridCol w:w="1560"/>
        <w:gridCol w:w="1700"/>
        <w:gridCol w:w="1546"/>
      </w:tblGrid>
      <w:tr w:rsidR="00B64457" w:rsidRPr="00BE0185" w14:paraId="0EA471E7" w14:textId="77777777" w:rsidTr="00FC155F">
        <w:trPr>
          <w:trHeight w:val="935"/>
        </w:trPr>
        <w:tc>
          <w:tcPr>
            <w:tcW w:w="1527" w:type="pct"/>
            <w:shd w:val="clear" w:color="000000" w:fill="95B3D7"/>
            <w:noWrap/>
            <w:vAlign w:val="bottom"/>
            <w:hideMark/>
          </w:tcPr>
          <w:p w14:paraId="0EA471D9" w14:textId="77777777" w:rsidR="00B64457" w:rsidRPr="00FC155F" w:rsidRDefault="00B64457" w:rsidP="00096867">
            <w:pPr>
              <w:rPr>
                <w:rFonts w:cs="Calibri"/>
                <w:b/>
                <w:bCs/>
                <w:color w:val="auto"/>
                <w:sz w:val="20"/>
              </w:rPr>
            </w:pPr>
            <w:r w:rsidRPr="00FC155F">
              <w:rPr>
                <w:rFonts w:cs="Calibri"/>
                <w:b/>
                <w:bCs/>
                <w:color w:val="auto"/>
                <w:sz w:val="20"/>
              </w:rPr>
              <w:t>Druh služby</w:t>
            </w:r>
          </w:p>
          <w:p w14:paraId="0EA471DA" w14:textId="77777777" w:rsidR="00B64457" w:rsidRPr="00FC155F" w:rsidRDefault="00B64457" w:rsidP="00096867">
            <w:pPr>
              <w:rPr>
                <w:rFonts w:cs="Calibri"/>
                <w:b/>
                <w:bCs/>
                <w:color w:val="auto"/>
                <w:sz w:val="20"/>
              </w:rPr>
            </w:pPr>
          </w:p>
          <w:p w14:paraId="0EA471DB" w14:textId="77777777" w:rsidR="00B64457" w:rsidRPr="00FC155F" w:rsidRDefault="00B64457" w:rsidP="00096867">
            <w:pPr>
              <w:rPr>
                <w:rFonts w:cs="Calibri"/>
                <w:b/>
                <w:bCs/>
                <w:color w:val="auto"/>
                <w:sz w:val="20"/>
              </w:rPr>
            </w:pPr>
          </w:p>
        </w:tc>
        <w:tc>
          <w:tcPr>
            <w:tcW w:w="756" w:type="pct"/>
            <w:shd w:val="clear" w:color="000000" w:fill="95B3D7"/>
            <w:noWrap/>
            <w:vAlign w:val="center"/>
            <w:hideMark/>
          </w:tcPr>
          <w:p w14:paraId="0EA471DC" w14:textId="77777777" w:rsidR="00B64457" w:rsidRPr="00FC155F" w:rsidRDefault="00B64457" w:rsidP="008A1039">
            <w:pPr>
              <w:jc w:val="center"/>
              <w:rPr>
                <w:rFonts w:cs="Calibri"/>
                <w:b/>
                <w:bCs/>
                <w:color w:val="auto"/>
                <w:sz w:val="20"/>
              </w:rPr>
            </w:pPr>
            <w:r w:rsidRPr="00FC155F">
              <w:rPr>
                <w:rFonts w:cs="Calibri"/>
                <w:b/>
                <w:bCs/>
                <w:color w:val="auto"/>
                <w:sz w:val="20"/>
              </w:rPr>
              <w:t>Jednotka </w:t>
            </w:r>
          </w:p>
          <w:p w14:paraId="0EA471DD" w14:textId="77777777" w:rsidR="00B64457" w:rsidRPr="00FC155F" w:rsidRDefault="00B64457" w:rsidP="008A1039">
            <w:pPr>
              <w:jc w:val="center"/>
              <w:rPr>
                <w:rFonts w:cs="Calibri"/>
                <w:b/>
                <w:bCs/>
                <w:color w:val="auto"/>
                <w:sz w:val="20"/>
              </w:rPr>
            </w:pPr>
          </w:p>
        </w:tc>
        <w:tc>
          <w:tcPr>
            <w:tcW w:w="882" w:type="pct"/>
            <w:shd w:val="clear" w:color="000000" w:fill="95B3D7"/>
            <w:noWrap/>
            <w:vAlign w:val="bottom"/>
            <w:hideMark/>
          </w:tcPr>
          <w:p w14:paraId="0EA471DE" w14:textId="77777777" w:rsidR="00B64457" w:rsidRPr="00FC155F" w:rsidRDefault="00B64457" w:rsidP="00096867">
            <w:pPr>
              <w:jc w:val="center"/>
              <w:rPr>
                <w:rFonts w:cs="Calibri"/>
                <w:b/>
                <w:bCs/>
                <w:color w:val="auto"/>
                <w:sz w:val="20"/>
              </w:rPr>
            </w:pPr>
            <w:r w:rsidRPr="00FC155F">
              <w:rPr>
                <w:rFonts w:cs="Calibri"/>
                <w:b/>
                <w:bCs/>
                <w:color w:val="auto"/>
                <w:sz w:val="20"/>
              </w:rPr>
              <w:t>Cena bez DPH</w:t>
            </w:r>
          </w:p>
          <w:p w14:paraId="0EA471DF" w14:textId="77777777" w:rsidR="00B64457" w:rsidRPr="00FC155F" w:rsidRDefault="00B64457" w:rsidP="00096867">
            <w:pPr>
              <w:jc w:val="center"/>
              <w:rPr>
                <w:rFonts w:cs="Calibri"/>
                <w:b/>
                <w:bCs/>
                <w:color w:val="auto"/>
                <w:sz w:val="20"/>
              </w:rPr>
            </w:pPr>
            <w:r w:rsidRPr="00FC155F">
              <w:rPr>
                <w:rFonts w:cs="Calibri"/>
                <w:b/>
                <w:bCs/>
                <w:color w:val="auto"/>
                <w:sz w:val="20"/>
              </w:rPr>
              <w:t>za 1 jednotku</w:t>
            </w:r>
          </w:p>
          <w:p w14:paraId="0EA471E0" w14:textId="77777777" w:rsidR="00B64457" w:rsidRPr="00FC155F" w:rsidRDefault="00B64457" w:rsidP="00096867">
            <w:pPr>
              <w:jc w:val="center"/>
              <w:rPr>
                <w:rFonts w:cs="Calibri"/>
                <w:b/>
                <w:bCs/>
                <w:color w:val="auto"/>
                <w:sz w:val="20"/>
              </w:rPr>
            </w:pPr>
            <w:r w:rsidRPr="00FC155F">
              <w:rPr>
                <w:rFonts w:cs="Calibri"/>
                <w:b/>
                <w:bCs/>
                <w:color w:val="auto"/>
                <w:sz w:val="20"/>
              </w:rPr>
              <w:t> </w:t>
            </w:r>
          </w:p>
        </w:tc>
        <w:tc>
          <w:tcPr>
            <w:tcW w:w="961" w:type="pct"/>
            <w:shd w:val="clear" w:color="000000" w:fill="95B3D7"/>
            <w:vAlign w:val="bottom"/>
          </w:tcPr>
          <w:p w14:paraId="0EA471E1" w14:textId="77777777" w:rsidR="00B64457" w:rsidRPr="00FC155F" w:rsidRDefault="00B64457" w:rsidP="00096867">
            <w:pPr>
              <w:jc w:val="center"/>
              <w:rPr>
                <w:rFonts w:cs="Calibri"/>
                <w:b/>
                <w:bCs/>
                <w:color w:val="auto"/>
                <w:sz w:val="20"/>
              </w:rPr>
            </w:pPr>
            <w:r w:rsidRPr="00FC155F">
              <w:rPr>
                <w:rFonts w:cs="Calibri"/>
                <w:b/>
                <w:bCs/>
                <w:color w:val="auto"/>
                <w:sz w:val="20"/>
              </w:rPr>
              <w:t>Výše DPH</w:t>
            </w:r>
          </w:p>
          <w:p w14:paraId="0EA471E2" w14:textId="77777777" w:rsidR="00B64457" w:rsidRPr="00FC155F" w:rsidRDefault="00B64457" w:rsidP="00096867">
            <w:pPr>
              <w:jc w:val="center"/>
              <w:rPr>
                <w:rFonts w:cs="Calibri"/>
                <w:b/>
                <w:bCs/>
                <w:color w:val="auto"/>
                <w:sz w:val="20"/>
              </w:rPr>
            </w:pPr>
            <w:r w:rsidRPr="00FC155F">
              <w:rPr>
                <w:rFonts w:cs="Calibri"/>
                <w:b/>
                <w:bCs/>
                <w:color w:val="auto"/>
                <w:sz w:val="20"/>
              </w:rPr>
              <w:t>za 1 jednotku</w:t>
            </w:r>
          </w:p>
          <w:p w14:paraId="0EA471E3" w14:textId="77777777" w:rsidR="00B64457" w:rsidRPr="00FC155F" w:rsidRDefault="00B64457" w:rsidP="00096867">
            <w:pPr>
              <w:jc w:val="center"/>
              <w:rPr>
                <w:rFonts w:cs="Calibri"/>
                <w:b/>
                <w:bCs/>
                <w:color w:val="auto"/>
                <w:sz w:val="20"/>
              </w:rPr>
            </w:pPr>
          </w:p>
        </w:tc>
        <w:tc>
          <w:tcPr>
            <w:tcW w:w="874" w:type="pct"/>
            <w:shd w:val="clear" w:color="000000" w:fill="95B3D7"/>
            <w:vAlign w:val="bottom"/>
          </w:tcPr>
          <w:p w14:paraId="0EA471E4" w14:textId="77777777" w:rsidR="00B64457" w:rsidRPr="00FC155F" w:rsidRDefault="00B64457" w:rsidP="00096867">
            <w:pPr>
              <w:jc w:val="center"/>
              <w:rPr>
                <w:rFonts w:cs="Calibri"/>
                <w:b/>
                <w:bCs/>
                <w:color w:val="auto"/>
                <w:sz w:val="20"/>
              </w:rPr>
            </w:pPr>
            <w:r w:rsidRPr="00FC155F">
              <w:rPr>
                <w:rFonts w:cs="Calibri"/>
                <w:b/>
                <w:bCs/>
                <w:color w:val="auto"/>
                <w:sz w:val="20"/>
              </w:rPr>
              <w:t>Cena s DPH</w:t>
            </w:r>
          </w:p>
          <w:p w14:paraId="0EA471E5" w14:textId="77777777" w:rsidR="00B64457" w:rsidRPr="00FC155F" w:rsidRDefault="00B64457" w:rsidP="00096867">
            <w:pPr>
              <w:jc w:val="center"/>
              <w:rPr>
                <w:rFonts w:cs="Calibri"/>
                <w:b/>
                <w:bCs/>
                <w:color w:val="auto"/>
                <w:sz w:val="20"/>
              </w:rPr>
            </w:pPr>
            <w:r w:rsidRPr="00FC155F">
              <w:rPr>
                <w:rFonts w:cs="Calibri"/>
                <w:b/>
                <w:bCs/>
                <w:color w:val="auto"/>
                <w:sz w:val="20"/>
              </w:rPr>
              <w:t>za 1 jednotku</w:t>
            </w:r>
          </w:p>
          <w:p w14:paraId="0EA471E6" w14:textId="77777777" w:rsidR="00B64457" w:rsidRPr="00FC155F" w:rsidRDefault="00B64457" w:rsidP="00096867">
            <w:pPr>
              <w:jc w:val="center"/>
              <w:rPr>
                <w:rFonts w:cs="Calibri"/>
                <w:b/>
                <w:bCs/>
                <w:color w:val="auto"/>
                <w:sz w:val="20"/>
              </w:rPr>
            </w:pPr>
          </w:p>
        </w:tc>
      </w:tr>
      <w:tr w:rsidR="008A1039" w:rsidRPr="00BE0185" w14:paraId="0EA471EC" w14:textId="77777777" w:rsidTr="008A1039">
        <w:trPr>
          <w:trHeight w:val="300"/>
        </w:trPr>
        <w:tc>
          <w:tcPr>
            <w:tcW w:w="1527" w:type="pct"/>
            <w:shd w:val="clear" w:color="000000" w:fill="95B3D7"/>
            <w:noWrap/>
            <w:vAlign w:val="bottom"/>
            <w:hideMark/>
          </w:tcPr>
          <w:p w14:paraId="0EA471E8" w14:textId="77777777" w:rsidR="008A1039" w:rsidRPr="00FC155F" w:rsidRDefault="008A1039" w:rsidP="00CD66BA">
            <w:pPr>
              <w:rPr>
                <w:rFonts w:cs="Calibri"/>
                <w:b/>
                <w:bCs/>
                <w:color w:val="auto"/>
                <w:sz w:val="20"/>
              </w:rPr>
            </w:pPr>
            <w:r w:rsidRPr="00FC155F">
              <w:rPr>
                <w:rFonts w:cs="Calibri"/>
                <w:b/>
                <w:bCs/>
                <w:color w:val="auto"/>
                <w:sz w:val="20"/>
              </w:rPr>
              <w:t>a) Ostraha objektů</w:t>
            </w:r>
          </w:p>
        </w:tc>
        <w:tc>
          <w:tcPr>
            <w:tcW w:w="3473" w:type="pct"/>
            <w:gridSpan w:val="4"/>
            <w:shd w:val="clear" w:color="000000" w:fill="95B3D7"/>
          </w:tcPr>
          <w:p w14:paraId="0EA471E9" w14:textId="77777777" w:rsidR="008A1039" w:rsidRPr="00FC155F" w:rsidRDefault="008A1039" w:rsidP="00096867">
            <w:pPr>
              <w:jc w:val="center"/>
              <w:rPr>
                <w:rFonts w:cs="Calibri"/>
                <w:color w:val="auto"/>
                <w:sz w:val="20"/>
              </w:rPr>
            </w:pPr>
          </w:p>
          <w:p w14:paraId="0EA471EA" w14:textId="77777777" w:rsidR="008A1039" w:rsidRPr="00FC155F" w:rsidRDefault="008A1039" w:rsidP="00096867">
            <w:pPr>
              <w:jc w:val="center"/>
              <w:rPr>
                <w:rFonts w:cs="Calibri"/>
                <w:color w:val="auto"/>
                <w:sz w:val="20"/>
              </w:rPr>
            </w:pPr>
            <w:r w:rsidRPr="00FC155F">
              <w:rPr>
                <w:rFonts w:cs="Calibri"/>
                <w:color w:val="auto"/>
                <w:sz w:val="20"/>
              </w:rPr>
              <w:t> </w:t>
            </w:r>
          </w:p>
          <w:p w14:paraId="0EA471EB" w14:textId="77777777" w:rsidR="008A1039" w:rsidRPr="00FC155F" w:rsidRDefault="008A1039" w:rsidP="00096867">
            <w:pPr>
              <w:jc w:val="center"/>
              <w:rPr>
                <w:rFonts w:cs="Calibri"/>
                <w:b/>
                <w:bCs/>
                <w:color w:val="auto"/>
                <w:sz w:val="20"/>
              </w:rPr>
            </w:pPr>
            <w:r w:rsidRPr="00FC155F">
              <w:rPr>
                <w:rFonts w:cs="Calibri"/>
                <w:b/>
                <w:bCs/>
                <w:color w:val="auto"/>
                <w:sz w:val="20"/>
              </w:rPr>
              <w:t> </w:t>
            </w:r>
          </w:p>
        </w:tc>
      </w:tr>
      <w:tr w:rsidR="00B64457" w:rsidRPr="00BE0185" w14:paraId="0EA471F2" w14:textId="77777777" w:rsidTr="00FC155F">
        <w:trPr>
          <w:trHeight w:val="300"/>
        </w:trPr>
        <w:tc>
          <w:tcPr>
            <w:tcW w:w="1527" w:type="pct"/>
            <w:shd w:val="clear" w:color="auto" w:fill="auto"/>
            <w:vAlign w:val="center"/>
            <w:hideMark/>
          </w:tcPr>
          <w:p w14:paraId="0EA471ED" w14:textId="77777777" w:rsidR="00B64457" w:rsidRPr="00FC155F" w:rsidRDefault="00B64457" w:rsidP="00CD66BA">
            <w:pPr>
              <w:jc w:val="both"/>
              <w:rPr>
                <w:rFonts w:cs="Calibri"/>
                <w:color w:val="auto"/>
                <w:sz w:val="20"/>
              </w:rPr>
            </w:pPr>
            <w:r w:rsidRPr="00FC155F">
              <w:rPr>
                <w:rFonts w:cs="Calibri"/>
                <w:color w:val="auto"/>
                <w:sz w:val="20"/>
              </w:rPr>
              <w:t>sazba za jednoho pracovníka dodavatele a každou hodinu poskytování služeb</w:t>
            </w:r>
          </w:p>
        </w:tc>
        <w:tc>
          <w:tcPr>
            <w:tcW w:w="756" w:type="pct"/>
            <w:shd w:val="clear" w:color="auto" w:fill="auto"/>
            <w:vAlign w:val="center"/>
            <w:hideMark/>
          </w:tcPr>
          <w:p w14:paraId="0EA471EE" w14:textId="77777777" w:rsidR="00B64457" w:rsidRPr="00FC155F" w:rsidRDefault="00B64457" w:rsidP="00B64457">
            <w:pPr>
              <w:jc w:val="center"/>
              <w:rPr>
                <w:rFonts w:cs="Calibri"/>
                <w:color w:val="auto"/>
                <w:sz w:val="20"/>
              </w:rPr>
            </w:pPr>
            <w:r w:rsidRPr="00FC155F">
              <w:rPr>
                <w:rFonts w:cs="Calibri"/>
                <w:color w:val="auto"/>
                <w:sz w:val="20"/>
              </w:rPr>
              <w:t>1 člověkohodina</w:t>
            </w:r>
          </w:p>
        </w:tc>
        <w:tc>
          <w:tcPr>
            <w:tcW w:w="882" w:type="pct"/>
            <w:shd w:val="clear" w:color="auto" w:fill="auto"/>
            <w:noWrap/>
            <w:vAlign w:val="center"/>
          </w:tcPr>
          <w:p w14:paraId="0EA471EF" w14:textId="77777777" w:rsidR="00B64457" w:rsidRPr="00FC155F" w:rsidRDefault="00B64457" w:rsidP="00096867">
            <w:pPr>
              <w:jc w:val="center"/>
              <w:rPr>
                <w:rFonts w:cs="Calibri"/>
                <w:color w:val="auto"/>
                <w:sz w:val="20"/>
                <w:highlight w:val="yellow"/>
              </w:rPr>
            </w:pPr>
            <w:r w:rsidRPr="00FC155F">
              <w:rPr>
                <w:color w:val="auto"/>
                <w:sz w:val="20"/>
                <w:highlight w:val="yellow"/>
                <w:lang w:val="en-US" w:eastAsia="en-US"/>
              </w:rPr>
              <w:t>[DOPLNÍ DODAVATEL]</w:t>
            </w:r>
          </w:p>
        </w:tc>
        <w:tc>
          <w:tcPr>
            <w:tcW w:w="961" w:type="pct"/>
            <w:vAlign w:val="center"/>
          </w:tcPr>
          <w:p w14:paraId="0EA471F0" w14:textId="77777777" w:rsidR="00B64457" w:rsidRPr="00FC155F" w:rsidRDefault="00B64457" w:rsidP="00BE0185">
            <w:pPr>
              <w:jc w:val="center"/>
              <w:rPr>
                <w:rFonts w:cs="Calibri"/>
                <w:color w:val="auto"/>
                <w:sz w:val="20"/>
                <w:highlight w:val="yellow"/>
              </w:rPr>
            </w:pPr>
            <w:r w:rsidRPr="00FC155F">
              <w:rPr>
                <w:color w:val="auto"/>
                <w:sz w:val="20"/>
                <w:highlight w:val="yellow"/>
                <w:lang w:val="en-US" w:eastAsia="en-US"/>
              </w:rPr>
              <w:t>[DOPLNÍ DODAVATEL]</w:t>
            </w:r>
          </w:p>
        </w:tc>
        <w:tc>
          <w:tcPr>
            <w:tcW w:w="874" w:type="pct"/>
            <w:vAlign w:val="center"/>
          </w:tcPr>
          <w:p w14:paraId="0EA471F1" w14:textId="77777777" w:rsidR="00B64457" w:rsidRPr="00FC155F" w:rsidRDefault="00B64457" w:rsidP="00BE0185">
            <w:pPr>
              <w:jc w:val="center"/>
              <w:rPr>
                <w:rFonts w:cs="Calibri"/>
                <w:color w:val="auto"/>
                <w:sz w:val="20"/>
                <w:highlight w:val="yellow"/>
              </w:rPr>
            </w:pPr>
            <w:r w:rsidRPr="00FC155F">
              <w:rPr>
                <w:color w:val="auto"/>
                <w:sz w:val="20"/>
                <w:highlight w:val="yellow"/>
                <w:lang w:val="en-US" w:eastAsia="en-US"/>
              </w:rPr>
              <w:t>[DOPLNÍ DODAVATEL]</w:t>
            </w:r>
          </w:p>
        </w:tc>
      </w:tr>
      <w:tr w:rsidR="008A1039" w:rsidRPr="00BE0185" w14:paraId="0EA471F6" w14:textId="77777777" w:rsidTr="008A1039">
        <w:trPr>
          <w:trHeight w:val="300"/>
        </w:trPr>
        <w:tc>
          <w:tcPr>
            <w:tcW w:w="1527" w:type="pct"/>
            <w:shd w:val="clear" w:color="000000" w:fill="95B3D7"/>
            <w:noWrap/>
            <w:vAlign w:val="bottom"/>
            <w:hideMark/>
          </w:tcPr>
          <w:p w14:paraId="0EA471F3" w14:textId="77777777" w:rsidR="008A1039" w:rsidRPr="00FC155F" w:rsidRDefault="008A1039" w:rsidP="00096867">
            <w:pPr>
              <w:rPr>
                <w:rFonts w:cs="Calibri"/>
                <w:b/>
                <w:bCs/>
                <w:color w:val="auto"/>
                <w:sz w:val="20"/>
              </w:rPr>
            </w:pPr>
            <w:r w:rsidRPr="00FC155F">
              <w:rPr>
                <w:rFonts w:cs="Calibri"/>
                <w:b/>
                <w:bCs/>
                <w:color w:val="auto"/>
                <w:sz w:val="20"/>
              </w:rPr>
              <w:t>b) Služby výjezdové skupiny</w:t>
            </w:r>
          </w:p>
        </w:tc>
        <w:tc>
          <w:tcPr>
            <w:tcW w:w="3473" w:type="pct"/>
            <w:gridSpan w:val="4"/>
            <w:shd w:val="clear" w:color="000000" w:fill="95B3D7"/>
          </w:tcPr>
          <w:p w14:paraId="0EA471F4" w14:textId="77777777" w:rsidR="008A1039" w:rsidRPr="00FC155F" w:rsidRDefault="008A1039" w:rsidP="00096867">
            <w:pPr>
              <w:jc w:val="center"/>
              <w:rPr>
                <w:rFonts w:cs="Calibri"/>
                <w:b/>
                <w:bCs/>
                <w:color w:val="auto"/>
                <w:sz w:val="20"/>
              </w:rPr>
            </w:pPr>
          </w:p>
          <w:p w14:paraId="0EA471F5" w14:textId="77777777" w:rsidR="008A1039" w:rsidRPr="00FC155F" w:rsidRDefault="008A1039" w:rsidP="00096867">
            <w:pPr>
              <w:jc w:val="center"/>
              <w:rPr>
                <w:rFonts w:cs="Calibri"/>
                <w:b/>
                <w:bCs/>
                <w:color w:val="auto"/>
                <w:sz w:val="20"/>
              </w:rPr>
            </w:pPr>
            <w:r w:rsidRPr="00FC155F">
              <w:rPr>
                <w:rFonts w:cs="Calibri"/>
                <w:b/>
                <w:bCs/>
                <w:color w:val="auto"/>
                <w:sz w:val="20"/>
              </w:rPr>
              <w:t> </w:t>
            </w:r>
          </w:p>
        </w:tc>
      </w:tr>
      <w:tr w:rsidR="00B64457" w:rsidRPr="00BE0185" w14:paraId="0EA471FC" w14:textId="77777777" w:rsidTr="00FC155F">
        <w:trPr>
          <w:trHeight w:val="315"/>
        </w:trPr>
        <w:tc>
          <w:tcPr>
            <w:tcW w:w="1527" w:type="pct"/>
            <w:shd w:val="clear" w:color="auto" w:fill="auto"/>
            <w:vAlign w:val="center"/>
            <w:hideMark/>
          </w:tcPr>
          <w:p w14:paraId="0EA471F7" w14:textId="77777777" w:rsidR="00B64457" w:rsidRPr="00FC155F" w:rsidRDefault="00B64457" w:rsidP="00CD66BA">
            <w:pPr>
              <w:jc w:val="both"/>
              <w:rPr>
                <w:rFonts w:cs="Calibri"/>
                <w:color w:val="auto"/>
                <w:sz w:val="20"/>
              </w:rPr>
            </w:pPr>
            <w:r w:rsidRPr="00FC155F">
              <w:rPr>
                <w:rFonts w:cs="Calibri"/>
                <w:color w:val="auto"/>
                <w:sz w:val="20"/>
              </w:rPr>
              <w:t xml:space="preserve">sazba za jednoho pracovníka dodavatele a každou hodinu poskytování služeb </w:t>
            </w:r>
          </w:p>
        </w:tc>
        <w:tc>
          <w:tcPr>
            <w:tcW w:w="756" w:type="pct"/>
            <w:shd w:val="clear" w:color="auto" w:fill="auto"/>
            <w:vAlign w:val="center"/>
            <w:hideMark/>
          </w:tcPr>
          <w:p w14:paraId="0EA471F8" w14:textId="77777777" w:rsidR="00B64457" w:rsidRPr="00FC155F" w:rsidRDefault="00B64457" w:rsidP="00B64457">
            <w:pPr>
              <w:jc w:val="center"/>
              <w:rPr>
                <w:color w:val="auto"/>
                <w:sz w:val="20"/>
                <w:highlight w:val="yellow"/>
                <w:lang w:val="en-US" w:eastAsia="en-US"/>
              </w:rPr>
            </w:pPr>
            <w:r w:rsidRPr="00FC155F">
              <w:rPr>
                <w:rFonts w:cs="Calibri"/>
                <w:color w:val="auto"/>
                <w:sz w:val="20"/>
              </w:rPr>
              <w:t>1 člověkohodina</w:t>
            </w:r>
          </w:p>
        </w:tc>
        <w:tc>
          <w:tcPr>
            <w:tcW w:w="882" w:type="pct"/>
            <w:shd w:val="clear" w:color="auto" w:fill="auto"/>
            <w:noWrap/>
            <w:vAlign w:val="center"/>
          </w:tcPr>
          <w:p w14:paraId="0EA471F9" w14:textId="77777777" w:rsidR="00B64457" w:rsidRPr="00FC155F" w:rsidRDefault="00B64457" w:rsidP="00BE0185">
            <w:pPr>
              <w:jc w:val="center"/>
              <w:rPr>
                <w:rFonts w:cs="Calibri"/>
                <w:color w:val="auto"/>
                <w:sz w:val="20"/>
                <w:highlight w:val="yellow"/>
              </w:rPr>
            </w:pPr>
            <w:r w:rsidRPr="00FC155F">
              <w:rPr>
                <w:color w:val="auto"/>
                <w:sz w:val="20"/>
                <w:highlight w:val="yellow"/>
                <w:lang w:val="en-US" w:eastAsia="en-US"/>
              </w:rPr>
              <w:t>[DOPLNÍ DODAVATEL]</w:t>
            </w:r>
          </w:p>
        </w:tc>
        <w:tc>
          <w:tcPr>
            <w:tcW w:w="961" w:type="pct"/>
            <w:vAlign w:val="center"/>
          </w:tcPr>
          <w:p w14:paraId="0EA471FA" w14:textId="77777777" w:rsidR="00B64457" w:rsidRPr="00FC155F" w:rsidRDefault="00B64457" w:rsidP="00BE0185">
            <w:pPr>
              <w:jc w:val="center"/>
              <w:rPr>
                <w:rFonts w:cs="Calibri"/>
                <w:color w:val="auto"/>
                <w:sz w:val="20"/>
                <w:highlight w:val="yellow"/>
              </w:rPr>
            </w:pPr>
            <w:r w:rsidRPr="00FC155F">
              <w:rPr>
                <w:color w:val="auto"/>
                <w:sz w:val="20"/>
                <w:highlight w:val="yellow"/>
                <w:lang w:val="en-US" w:eastAsia="en-US"/>
              </w:rPr>
              <w:t>[DOPLNÍ DODAVATEL]</w:t>
            </w:r>
          </w:p>
        </w:tc>
        <w:tc>
          <w:tcPr>
            <w:tcW w:w="874" w:type="pct"/>
            <w:vAlign w:val="center"/>
          </w:tcPr>
          <w:p w14:paraId="0EA471FB" w14:textId="77777777" w:rsidR="00B64457" w:rsidRPr="00FC155F" w:rsidRDefault="00B64457" w:rsidP="00BE0185">
            <w:pPr>
              <w:jc w:val="center"/>
              <w:rPr>
                <w:rFonts w:cs="Calibri"/>
                <w:color w:val="auto"/>
                <w:sz w:val="20"/>
                <w:highlight w:val="yellow"/>
              </w:rPr>
            </w:pPr>
            <w:r w:rsidRPr="00FC155F">
              <w:rPr>
                <w:color w:val="auto"/>
                <w:sz w:val="20"/>
                <w:highlight w:val="yellow"/>
                <w:lang w:val="en-US" w:eastAsia="en-US"/>
              </w:rPr>
              <w:t>[DOPLNÍ DODAVATEL]</w:t>
            </w:r>
          </w:p>
        </w:tc>
      </w:tr>
      <w:tr w:rsidR="008A1039" w:rsidRPr="00BE0185" w14:paraId="0EA47200" w14:textId="77777777" w:rsidTr="008A1039">
        <w:trPr>
          <w:trHeight w:val="495"/>
        </w:trPr>
        <w:tc>
          <w:tcPr>
            <w:tcW w:w="1527" w:type="pct"/>
            <w:shd w:val="clear" w:color="000000" w:fill="95B3D7"/>
            <w:vAlign w:val="bottom"/>
            <w:hideMark/>
          </w:tcPr>
          <w:p w14:paraId="0EA471FD" w14:textId="77777777" w:rsidR="008A1039" w:rsidRPr="00FC155F" w:rsidRDefault="008A1039" w:rsidP="008A1039">
            <w:pPr>
              <w:rPr>
                <w:rFonts w:cs="Calibri"/>
                <w:b/>
                <w:bCs/>
                <w:color w:val="auto"/>
                <w:sz w:val="20"/>
              </w:rPr>
            </w:pPr>
            <w:r w:rsidRPr="00FC155F">
              <w:rPr>
                <w:rFonts w:cs="Calibri"/>
                <w:b/>
                <w:bCs/>
                <w:color w:val="auto"/>
                <w:sz w:val="20"/>
              </w:rPr>
              <w:t>c) Služby o</w:t>
            </w:r>
            <w:r w:rsidR="00B64457" w:rsidRPr="00FC155F">
              <w:rPr>
                <w:rFonts w:cs="Calibri"/>
                <w:b/>
                <w:bCs/>
                <w:color w:val="auto"/>
                <w:sz w:val="20"/>
              </w:rPr>
              <w:t>zbrojeného</w:t>
            </w:r>
            <w:r w:rsidRPr="00FC155F">
              <w:rPr>
                <w:rFonts w:cs="Calibri"/>
                <w:b/>
                <w:bCs/>
                <w:color w:val="auto"/>
                <w:sz w:val="20"/>
              </w:rPr>
              <w:t xml:space="preserve"> doprovod</w:t>
            </w:r>
            <w:r w:rsidR="00B64457" w:rsidRPr="00FC155F">
              <w:rPr>
                <w:rFonts w:cs="Calibri"/>
                <w:b/>
                <w:bCs/>
                <w:color w:val="auto"/>
                <w:sz w:val="20"/>
              </w:rPr>
              <w:t>u</w:t>
            </w:r>
            <w:r w:rsidRPr="00FC155F">
              <w:rPr>
                <w:rFonts w:cs="Calibri"/>
                <w:b/>
                <w:bCs/>
                <w:color w:val="auto"/>
                <w:sz w:val="20"/>
              </w:rPr>
              <w:t xml:space="preserve"> osob určených zadavatelem</w:t>
            </w:r>
          </w:p>
        </w:tc>
        <w:tc>
          <w:tcPr>
            <w:tcW w:w="3473" w:type="pct"/>
            <w:gridSpan w:val="4"/>
            <w:shd w:val="clear" w:color="000000" w:fill="95B3D7"/>
          </w:tcPr>
          <w:p w14:paraId="0EA471FE" w14:textId="77777777" w:rsidR="008A1039" w:rsidRPr="00FC155F" w:rsidRDefault="008A1039" w:rsidP="00096867">
            <w:pPr>
              <w:jc w:val="center"/>
              <w:rPr>
                <w:rFonts w:cs="Calibri"/>
                <w:color w:val="auto"/>
                <w:sz w:val="20"/>
              </w:rPr>
            </w:pPr>
          </w:p>
          <w:p w14:paraId="0EA471FF" w14:textId="77777777" w:rsidR="008A1039" w:rsidRPr="00FC155F" w:rsidRDefault="008A1039" w:rsidP="00096867">
            <w:pPr>
              <w:jc w:val="center"/>
              <w:rPr>
                <w:rFonts w:cs="Calibri"/>
                <w:color w:val="auto"/>
                <w:sz w:val="20"/>
              </w:rPr>
            </w:pPr>
            <w:r w:rsidRPr="00FC155F">
              <w:rPr>
                <w:rFonts w:cs="Calibri"/>
                <w:color w:val="auto"/>
                <w:sz w:val="20"/>
              </w:rPr>
              <w:t> </w:t>
            </w:r>
          </w:p>
        </w:tc>
      </w:tr>
      <w:tr w:rsidR="00B64457" w:rsidRPr="00BE0185" w14:paraId="0EA47206" w14:textId="77777777" w:rsidTr="00FC155F">
        <w:trPr>
          <w:trHeight w:val="300"/>
        </w:trPr>
        <w:tc>
          <w:tcPr>
            <w:tcW w:w="1527" w:type="pct"/>
            <w:shd w:val="clear" w:color="auto" w:fill="auto"/>
            <w:vAlign w:val="center"/>
          </w:tcPr>
          <w:p w14:paraId="0EA47201" w14:textId="77777777" w:rsidR="00B64457" w:rsidRPr="00FC155F" w:rsidRDefault="00B64457" w:rsidP="00CD66BA">
            <w:pPr>
              <w:jc w:val="both"/>
              <w:rPr>
                <w:rFonts w:cs="Calibri"/>
                <w:color w:val="auto"/>
                <w:sz w:val="20"/>
              </w:rPr>
            </w:pPr>
            <w:r w:rsidRPr="00FC155F">
              <w:rPr>
                <w:rFonts w:cs="Calibri"/>
                <w:color w:val="auto"/>
                <w:sz w:val="20"/>
              </w:rPr>
              <w:t xml:space="preserve">sazba za jednoho pracovníka dodavatele a každou hodinu poskytování služeb </w:t>
            </w:r>
          </w:p>
        </w:tc>
        <w:tc>
          <w:tcPr>
            <w:tcW w:w="756" w:type="pct"/>
            <w:shd w:val="clear" w:color="auto" w:fill="auto"/>
            <w:vAlign w:val="center"/>
          </w:tcPr>
          <w:p w14:paraId="0EA47202" w14:textId="77777777" w:rsidR="00B64457" w:rsidRPr="00FC155F" w:rsidRDefault="00B64457" w:rsidP="00B64457">
            <w:pPr>
              <w:jc w:val="center"/>
              <w:rPr>
                <w:color w:val="auto"/>
                <w:sz w:val="20"/>
                <w:highlight w:val="yellow"/>
                <w:lang w:val="en-US" w:eastAsia="en-US"/>
              </w:rPr>
            </w:pPr>
            <w:r w:rsidRPr="00FC155F">
              <w:rPr>
                <w:rFonts w:cs="Calibri"/>
                <w:color w:val="auto"/>
                <w:sz w:val="20"/>
              </w:rPr>
              <w:t>1 člověkohodina</w:t>
            </w:r>
          </w:p>
        </w:tc>
        <w:tc>
          <w:tcPr>
            <w:tcW w:w="882" w:type="pct"/>
            <w:shd w:val="clear" w:color="auto" w:fill="auto"/>
            <w:noWrap/>
            <w:vAlign w:val="center"/>
          </w:tcPr>
          <w:p w14:paraId="0EA47203" w14:textId="77777777" w:rsidR="00B64457" w:rsidRPr="00FC155F" w:rsidRDefault="00B64457" w:rsidP="00096867">
            <w:pPr>
              <w:jc w:val="center"/>
              <w:rPr>
                <w:color w:val="auto"/>
                <w:sz w:val="20"/>
                <w:highlight w:val="yellow"/>
                <w:lang w:eastAsia="en-US"/>
              </w:rPr>
            </w:pPr>
            <w:r w:rsidRPr="00FC155F">
              <w:rPr>
                <w:color w:val="auto"/>
                <w:sz w:val="20"/>
                <w:highlight w:val="yellow"/>
                <w:lang w:val="en-US" w:eastAsia="en-US"/>
              </w:rPr>
              <w:t>[DOPLNÍ DODAVATEL]</w:t>
            </w:r>
          </w:p>
        </w:tc>
        <w:tc>
          <w:tcPr>
            <w:tcW w:w="961" w:type="pct"/>
            <w:vAlign w:val="center"/>
          </w:tcPr>
          <w:p w14:paraId="0EA47204" w14:textId="77777777" w:rsidR="00B64457" w:rsidRPr="00FC155F" w:rsidRDefault="00B64457" w:rsidP="00096867">
            <w:pPr>
              <w:jc w:val="center"/>
              <w:rPr>
                <w:color w:val="auto"/>
                <w:sz w:val="20"/>
                <w:highlight w:val="yellow"/>
                <w:lang w:eastAsia="en-US"/>
              </w:rPr>
            </w:pPr>
            <w:r w:rsidRPr="00FC155F">
              <w:rPr>
                <w:color w:val="auto"/>
                <w:sz w:val="20"/>
                <w:highlight w:val="yellow"/>
                <w:lang w:val="en-US" w:eastAsia="en-US"/>
              </w:rPr>
              <w:t>[DOPLNÍ DODAVATEL]</w:t>
            </w:r>
          </w:p>
        </w:tc>
        <w:tc>
          <w:tcPr>
            <w:tcW w:w="874" w:type="pct"/>
            <w:vAlign w:val="center"/>
          </w:tcPr>
          <w:p w14:paraId="0EA47205" w14:textId="77777777" w:rsidR="00B64457" w:rsidRPr="00FC155F" w:rsidRDefault="00B64457" w:rsidP="00096867">
            <w:pPr>
              <w:jc w:val="center"/>
              <w:rPr>
                <w:color w:val="auto"/>
                <w:sz w:val="20"/>
                <w:highlight w:val="yellow"/>
                <w:lang w:eastAsia="en-US"/>
              </w:rPr>
            </w:pPr>
            <w:r w:rsidRPr="00FC155F">
              <w:rPr>
                <w:color w:val="auto"/>
                <w:sz w:val="20"/>
                <w:highlight w:val="yellow"/>
                <w:lang w:val="en-US" w:eastAsia="en-US"/>
              </w:rPr>
              <w:t>[DOPLNÍ DODAVATEL]</w:t>
            </w:r>
          </w:p>
        </w:tc>
      </w:tr>
    </w:tbl>
    <w:p w14:paraId="0EA47207" w14:textId="77777777" w:rsidR="00BE0185" w:rsidRDefault="00BE0185" w:rsidP="00BE0185">
      <w:pPr>
        <w:pStyle w:val="Stylodstavecslovan"/>
        <w:numPr>
          <w:ilvl w:val="0"/>
          <w:numId w:val="0"/>
        </w:numPr>
        <w:spacing w:after="120" w:afterAutospacing="0"/>
        <w:rPr>
          <w:rFonts w:asciiTheme="minorHAnsi" w:hAnsiTheme="minorHAnsi" w:cstheme="minorHAnsi"/>
        </w:rPr>
      </w:pPr>
      <w:r w:rsidRPr="00BE0185">
        <w:rPr>
          <w:rFonts w:asciiTheme="minorHAnsi" w:hAnsiTheme="minorHAnsi" w:cstheme="minorHAnsi"/>
        </w:rPr>
        <w:t>Nabídková cena představuje pro daného dodavatele maximální možnou cenu (resp. sazbu) za poskytnutí příslušných služeb, která zahrnuje veškeré náklady dodavatele související s poskytováním služeb, a tato nemůže být následně zvýšena.</w:t>
      </w:r>
    </w:p>
    <w:p w14:paraId="0EA47208" w14:textId="77777777" w:rsidR="00FB07AD" w:rsidRPr="004925E0" w:rsidRDefault="00FB07AD" w:rsidP="00FB07AD">
      <w:pPr>
        <w:pStyle w:val="Stylodstavecslovan"/>
        <w:numPr>
          <w:ilvl w:val="0"/>
          <w:numId w:val="0"/>
        </w:numPr>
        <w:spacing w:after="120" w:afterAutospacing="0"/>
      </w:pPr>
      <w:r w:rsidRPr="004925E0">
        <w:rPr>
          <w:bCs/>
        </w:rPr>
        <w:t>Nabídková cena za jednotlivé položky bude uvedena v Kč bez DPH.</w:t>
      </w:r>
      <w:r w:rsidRPr="004925E0">
        <w:t xml:space="preserve"> Nabídkov</w:t>
      </w:r>
      <w:r>
        <w:t>á</w:t>
      </w:r>
      <w:r w:rsidRPr="004925E0">
        <w:t xml:space="preserve"> cena musí obsahovat přiměřený zisk a veškeré náklady včetně nákladů souvisejících (např. daně, pojištění, veškeré dopravní náklady, zvýšené náklady vyplývající z obchodních podmínek apod.). </w:t>
      </w:r>
    </w:p>
    <w:p w14:paraId="0EA47209" w14:textId="77777777" w:rsidR="00FB07AD" w:rsidRPr="004925E0" w:rsidRDefault="00FB07AD" w:rsidP="00FB07AD">
      <w:pPr>
        <w:pStyle w:val="Stylodstavecslovan"/>
        <w:spacing w:after="120" w:afterAutospacing="0"/>
      </w:pPr>
      <w:r w:rsidRPr="004925E0">
        <w:t>Podmínky změny nabídkové ceny v realizační fázi veřejné zakázky:</w:t>
      </w:r>
    </w:p>
    <w:p w14:paraId="0EA4720A" w14:textId="77777777" w:rsidR="00FB07AD" w:rsidRPr="004925E0" w:rsidRDefault="00FB07AD" w:rsidP="00FB07AD">
      <w:pPr>
        <w:pStyle w:val="Stylodstavecslovan"/>
        <w:numPr>
          <w:ilvl w:val="0"/>
          <w:numId w:val="0"/>
        </w:numPr>
        <w:spacing w:after="120" w:afterAutospacing="0"/>
      </w:pPr>
      <w:r w:rsidRPr="004925E0">
        <w:t xml:space="preserve">K nabídkové ceně bude účtována sazba DPH v zákonné výši. S ohledem na skutečnost, že nabídková cena se uvádí bez DPH, nepředstavuje změna sazby DPH změnu nabídkové ceny. </w:t>
      </w:r>
    </w:p>
    <w:p w14:paraId="0EA4720B" w14:textId="77777777" w:rsidR="00FB07AD" w:rsidRPr="004925E0" w:rsidRDefault="00FB07AD" w:rsidP="00FB07AD">
      <w:pPr>
        <w:pStyle w:val="Stylodstavecslovan"/>
        <w:spacing w:after="120" w:afterAutospacing="0"/>
      </w:pPr>
      <w:r w:rsidRPr="004925E0">
        <w:t xml:space="preserve">Mimořádně nízká nabídková cena: </w:t>
      </w:r>
    </w:p>
    <w:p w14:paraId="0EA4720C" w14:textId="77777777" w:rsidR="00FB07AD" w:rsidRDefault="00FB07AD" w:rsidP="00FB07AD">
      <w:pPr>
        <w:pStyle w:val="Stylodstavecslovan"/>
        <w:numPr>
          <w:ilvl w:val="0"/>
          <w:numId w:val="0"/>
        </w:numPr>
        <w:spacing w:after="120" w:afterAutospacing="0"/>
      </w:pPr>
      <w:r w:rsidRPr="008C6832">
        <w:t>Mimořádně nízkou nabídkovou cenou je nabídková cena nebo náklady uvedené účastníkem zadávacího řízení, které se jeví jako mimořádně nízké ve vztahu k předmětu veřejné zakázky.</w:t>
      </w:r>
    </w:p>
    <w:p w14:paraId="0EA4720D" w14:textId="77777777" w:rsidR="00FB07AD" w:rsidRDefault="00FB07AD" w:rsidP="00FB07AD">
      <w:pPr>
        <w:pStyle w:val="Stylodstavecslovan"/>
        <w:numPr>
          <w:ilvl w:val="0"/>
          <w:numId w:val="0"/>
        </w:numPr>
        <w:spacing w:after="120" w:afterAutospacing="0"/>
      </w:pPr>
      <w:r w:rsidRPr="008C6832">
        <w:t xml:space="preserve">V souladu s § 113 ZZVZ posoudí zadavatel mimořádně nízké nabídkové ceny před odesláním oznámení o výběru dodavatele. Zadavatel požádá účastníka zadávacího řízení o písemné zdůvodnění způsobu stanovení mimořádně nízké nabídkové ceny. Žádost o zdůvodnění mimořádně nízké nabídkové ceny se považuje za žádost podle § 46 ZZVZ, lze ji doplňovat a vznést opakovaně. Zadavatel může vyloučit účastníka zadávacího řízení, pokud nabídka účastníka zadávacího řízení </w:t>
      </w:r>
      <w:r w:rsidRPr="008C6832">
        <w:lastRenderedPageBreak/>
        <w:t>obsahuje mimořádně nízkou nabídkovou cenu, která nebyla účastníkem zadávacího řízení zdůvodněna.</w:t>
      </w:r>
    </w:p>
    <w:p w14:paraId="0EA4720E" w14:textId="77777777" w:rsidR="00FB07AD" w:rsidRDefault="00FB07AD" w:rsidP="00FB07AD">
      <w:pPr>
        <w:pStyle w:val="Stylodstavecslovan"/>
        <w:numPr>
          <w:ilvl w:val="0"/>
          <w:numId w:val="0"/>
        </w:numPr>
        <w:spacing w:after="120" w:afterAutospacing="0"/>
        <w:rPr>
          <w:rFonts w:asciiTheme="minorHAnsi" w:hAnsiTheme="minorHAnsi" w:cstheme="minorHAnsi"/>
        </w:rPr>
      </w:pPr>
      <w:r w:rsidRPr="008C6832">
        <w:t>Zadavatel nepřipouští varianty zpracování nabídkové ceny.</w:t>
      </w:r>
    </w:p>
    <w:p w14:paraId="0EA4720F" w14:textId="77777777" w:rsidR="00A53AEF" w:rsidRPr="004925E0" w:rsidRDefault="00E021A8" w:rsidP="009612EB">
      <w:pPr>
        <w:pStyle w:val="StylNadpis1ZKLADN"/>
        <w:spacing w:after="120"/>
        <w:rPr>
          <w:rFonts w:asciiTheme="minorHAnsi" w:hAnsiTheme="minorHAnsi" w:cstheme="minorHAnsi"/>
          <w:color w:val="auto"/>
        </w:rPr>
      </w:pPr>
      <w:bookmarkStart w:id="74" w:name="_Toc469561230"/>
      <w:r w:rsidRPr="004925E0">
        <w:rPr>
          <w:rFonts w:asciiTheme="minorHAnsi" w:hAnsiTheme="minorHAnsi" w:cstheme="minorHAnsi"/>
          <w:color w:val="auto"/>
        </w:rPr>
        <w:t>Obchodní podmínky a platební podmínky</w:t>
      </w:r>
      <w:bookmarkEnd w:id="67"/>
      <w:bookmarkEnd w:id="74"/>
    </w:p>
    <w:p w14:paraId="0EA47210" w14:textId="77777777" w:rsidR="00E021A8" w:rsidRPr="004925E0" w:rsidRDefault="00E021A8" w:rsidP="009612EB">
      <w:pPr>
        <w:pStyle w:val="Stylodstavecslovan"/>
        <w:spacing w:after="120" w:afterAutospacing="0"/>
      </w:pPr>
      <w:r w:rsidRPr="004925E0">
        <w:t>Detailní specifikace závazných obchodních a platebních podmínek je uvedena v</w:t>
      </w:r>
      <w:r w:rsidR="009A53AE" w:rsidRPr="004925E0">
        <w:t xml:space="preserve"> závazném </w:t>
      </w:r>
      <w:r w:rsidR="00070D15" w:rsidRPr="004925E0">
        <w:t xml:space="preserve">vzoru </w:t>
      </w:r>
      <w:r w:rsidR="00697E2D">
        <w:t>s</w:t>
      </w:r>
      <w:r w:rsidR="00070D15" w:rsidRPr="004925E0">
        <w:t>mlouvy</w:t>
      </w:r>
      <w:r w:rsidR="00170A83" w:rsidRPr="004925E0">
        <w:t>.</w:t>
      </w:r>
    </w:p>
    <w:p w14:paraId="0EA47211" w14:textId="77777777" w:rsidR="004C79EA" w:rsidRPr="004925E0" w:rsidRDefault="00BE0185" w:rsidP="009612EB">
      <w:pPr>
        <w:pStyle w:val="Stylodstavecslovan"/>
        <w:spacing w:after="120" w:afterAutospacing="0"/>
      </w:pPr>
      <w:r>
        <w:t>Dodavatel</w:t>
      </w:r>
      <w:r w:rsidR="004C79EA" w:rsidRPr="004925E0">
        <w:t xml:space="preserve"> je povinen předložit ve své nabídce jediný návrh smlouvy.</w:t>
      </w:r>
    </w:p>
    <w:p w14:paraId="0EA47212" w14:textId="77777777" w:rsidR="004C79EA" w:rsidRPr="004925E0" w:rsidRDefault="00BE0185" w:rsidP="009612EB">
      <w:pPr>
        <w:pStyle w:val="Stylodstavecslovan"/>
        <w:spacing w:after="120" w:afterAutospacing="0"/>
      </w:pPr>
      <w:r>
        <w:t>Dodavatel</w:t>
      </w:r>
      <w:r w:rsidR="004C79EA" w:rsidRPr="004925E0">
        <w:t xml:space="preserve"> doplní závazný vzor smlouvy pouze o relevantní informace vyžadované zadavatelem a označené v poli </w:t>
      </w:r>
      <w:r w:rsidR="004C79EA" w:rsidRPr="004925E0">
        <w:rPr>
          <w:highlight w:val="yellow"/>
        </w:rPr>
        <w:t xml:space="preserve">[DOPLNÍ </w:t>
      </w:r>
      <w:r>
        <w:rPr>
          <w:highlight w:val="yellow"/>
        </w:rPr>
        <w:t>DODAVATEL</w:t>
      </w:r>
      <w:r w:rsidR="004C79EA" w:rsidRPr="004925E0">
        <w:rPr>
          <w:highlight w:val="yellow"/>
        </w:rPr>
        <w:t>]</w:t>
      </w:r>
      <w:r w:rsidR="004C79EA" w:rsidRPr="004925E0">
        <w:t xml:space="preserve">. V případě nabídky podávané společně několika </w:t>
      </w:r>
      <w:r>
        <w:t>dodavateli</w:t>
      </w:r>
      <w:r w:rsidR="004C79EA" w:rsidRPr="004925E0">
        <w:t xml:space="preserve"> je </w:t>
      </w:r>
      <w:r>
        <w:t xml:space="preserve">dodavatel </w:t>
      </w:r>
      <w:r w:rsidR="004C79EA" w:rsidRPr="004925E0">
        <w:t xml:space="preserve">oprávněn upravit návrh smlouvy toliko s ohledem na tuto skutečnost, totéž platí, pokud je </w:t>
      </w:r>
      <w:r>
        <w:t>dodavatelem</w:t>
      </w:r>
      <w:r w:rsidR="004C79EA" w:rsidRPr="004925E0">
        <w:t xml:space="preserve"> fyzická osoba.</w:t>
      </w:r>
    </w:p>
    <w:p w14:paraId="0EA47213" w14:textId="77777777" w:rsidR="00603413" w:rsidRPr="004925E0" w:rsidRDefault="00BE0185" w:rsidP="009612EB">
      <w:pPr>
        <w:pStyle w:val="Stylodstavecslovan"/>
        <w:spacing w:after="120" w:afterAutospacing="0"/>
      </w:pPr>
      <w:r>
        <w:t>Dodavatel</w:t>
      </w:r>
      <w:r w:rsidR="004C79EA" w:rsidRPr="004925E0">
        <w:t xml:space="preserve"> doplní také přílohy </w:t>
      </w:r>
      <w:r w:rsidR="00537EF0" w:rsidRPr="004925E0">
        <w:t xml:space="preserve">závazného </w:t>
      </w:r>
      <w:r w:rsidR="004C79EA" w:rsidRPr="004925E0">
        <w:t xml:space="preserve">vzoru smlouvy, pokud tyto přílohy doplnění výslovně vyžadují (zejm. v polích označených </w:t>
      </w:r>
      <w:r w:rsidR="004C79EA" w:rsidRPr="004925E0">
        <w:rPr>
          <w:highlight w:val="yellow"/>
        </w:rPr>
        <w:t xml:space="preserve">[DOPLNÍ </w:t>
      </w:r>
      <w:r>
        <w:rPr>
          <w:highlight w:val="yellow"/>
        </w:rPr>
        <w:t>DODAVATEL</w:t>
      </w:r>
      <w:r w:rsidR="004C79EA" w:rsidRPr="004925E0">
        <w:rPr>
          <w:highlight w:val="yellow"/>
        </w:rPr>
        <w:t>]</w:t>
      </w:r>
      <w:r w:rsidR="004C79EA" w:rsidRPr="004925E0">
        <w:t>).</w:t>
      </w:r>
    </w:p>
    <w:p w14:paraId="0EA47214" w14:textId="36BEF197" w:rsidR="00070D15" w:rsidRPr="004925E0" w:rsidRDefault="00070D15" w:rsidP="009612EB">
      <w:pPr>
        <w:pStyle w:val="Stylodstavecslovan"/>
        <w:spacing w:after="120" w:afterAutospacing="0"/>
      </w:pPr>
      <w:r w:rsidRPr="004925E0">
        <w:t>Návrh smlouvy</w:t>
      </w:r>
      <w:r w:rsidR="00335A65">
        <w:t xml:space="preserve"> </w:t>
      </w:r>
      <w:r w:rsidRPr="004925E0">
        <w:t xml:space="preserve">nesmí vyloučit či žádným způsobem omezovat oprávnění </w:t>
      </w:r>
      <w:r w:rsidR="008C2DA6" w:rsidRPr="004925E0">
        <w:t xml:space="preserve">zadavatele a dalších veřejných </w:t>
      </w:r>
      <w:r w:rsidRPr="004925E0">
        <w:t>zadavatel</w:t>
      </w:r>
      <w:r w:rsidR="008C2DA6" w:rsidRPr="004925E0">
        <w:t>ů</w:t>
      </w:r>
      <w:r w:rsidRPr="004925E0">
        <w:t>, uvedená v této zadávací dokumentaci</w:t>
      </w:r>
      <w:r w:rsidR="00B83CA9" w:rsidRPr="004925E0">
        <w:t xml:space="preserve"> včetně všech jejich</w:t>
      </w:r>
      <w:r w:rsidR="00D667F3" w:rsidRPr="004925E0">
        <w:t xml:space="preserve"> relevantních</w:t>
      </w:r>
      <w:r w:rsidR="00B83CA9" w:rsidRPr="004925E0">
        <w:t xml:space="preserve"> příloh</w:t>
      </w:r>
      <w:r w:rsidRPr="004925E0">
        <w:t xml:space="preserve">; v opačném případě nabídka nesplňuje zadávací podmínky a bude vyřazena. </w:t>
      </w:r>
    </w:p>
    <w:p w14:paraId="0EA47215" w14:textId="3F15A7DC" w:rsidR="00E021A8" w:rsidRPr="004925E0" w:rsidRDefault="00BE0185" w:rsidP="009612EB">
      <w:pPr>
        <w:pStyle w:val="Stylodstavecslovan"/>
        <w:spacing w:after="120" w:afterAutospacing="0"/>
      </w:pPr>
      <w:r>
        <w:t>Dodavatel</w:t>
      </w:r>
      <w:r w:rsidR="00335A65">
        <w:t xml:space="preserve"> </w:t>
      </w:r>
      <w:r w:rsidR="007F41E3" w:rsidRPr="004925E0">
        <w:t xml:space="preserve">návrh </w:t>
      </w:r>
      <w:r w:rsidR="00E021A8" w:rsidRPr="004925E0">
        <w:t>smlouvy podepsan</w:t>
      </w:r>
      <w:r w:rsidR="00070D15" w:rsidRPr="004925E0">
        <w:t>ý</w:t>
      </w:r>
      <w:r w:rsidR="00E021A8" w:rsidRPr="004925E0">
        <w:t xml:space="preserve"> osobou oprávněnou za</w:t>
      </w:r>
      <w:r w:rsidR="00B57FBE" w:rsidRPr="004925E0">
        <w:t>stupovat</w:t>
      </w:r>
      <w:r>
        <w:t xml:space="preserve"> dodavatele</w:t>
      </w:r>
      <w:r w:rsidR="00335A65">
        <w:t xml:space="preserve"> </w:t>
      </w:r>
      <w:r w:rsidR="00FD0F85" w:rsidRPr="004925E0">
        <w:t xml:space="preserve">a doplněný dle výše uvedených pokynů </w:t>
      </w:r>
      <w:r w:rsidR="00E021A8" w:rsidRPr="004925E0">
        <w:t>učiní součástí nabídky.</w:t>
      </w:r>
      <w:r w:rsidR="00070D15" w:rsidRPr="004925E0">
        <w:t xml:space="preserve"> Předložení nepodepsaného návrhu smlouvy není předložením řádného náv</w:t>
      </w:r>
      <w:r w:rsidR="00220CB1" w:rsidRPr="004925E0">
        <w:t>rhu požadované smlouvy. Podává-</w:t>
      </w:r>
      <w:r w:rsidR="00FD0F85" w:rsidRPr="004925E0">
        <w:t>l</w:t>
      </w:r>
      <w:r w:rsidR="00070D15" w:rsidRPr="004925E0">
        <w:t xml:space="preserve">i nabídku více </w:t>
      </w:r>
      <w:r w:rsidR="008C6832">
        <w:t>dodavatelů</w:t>
      </w:r>
      <w:r w:rsidR="00070D15" w:rsidRPr="004925E0">
        <w:t xml:space="preserve"> společně, návrh smlouvy musí být podepsán statutárními orgány nebo osobami prokazatelně oprávněnými za</w:t>
      </w:r>
      <w:r w:rsidR="00B57FBE" w:rsidRPr="004925E0">
        <w:t>stupovat</w:t>
      </w:r>
      <w:r w:rsidR="00335A65">
        <w:t xml:space="preserve"> </w:t>
      </w:r>
      <w:r w:rsidR="008C6832">
        <w:t>dodavatele</w:t>
      </w:r>
      <w:r w:rsidR="00070D15" w:rsidRPr="004925E0">
        <w:t xml:space="preserve">, kteří tvoří „sdružení“ (či jinou právní formu), nebo </w:t>
      </w:r>
      <w:r w:rsidR="00CD66BA">
        <w:t>dodavatelem</w:t>
      </w:r>
      <w:r w:rsidR="00070D15" w:rsidRPr="004925E0">
        <w:t>, který byl ostatními členy takového „sdružení“ k tomuto úkonu výslovně zmocněn.</w:t>
      </w:r>
    </w:p>
    <w:p w14:paraId="0EA47216" w14:textId="77777777" w:rsidR="00192EAE" w:rsidRPr="004925E0" w:rsidRDefault="008C6832" w:rsidP="009612EB">
      <w:pPr>
        <w:pStyle w:val="StylNadpis1ZKLADN"/>
        <w:spacing w:after="120"/>
        <w:rPr>
          <w:rFonts w:asciiTheme="minorHAnsi" w:hAnsiTheme="minorHAnsi" w:cstheme="minorHAnsi"/>
          <w:color w:val="auto"/>
        </w:rPr>
      </w:pPr>
      <w:bookmarkStart w:id="75" w:name="_Toc469561231"/>
      <w:r>
        <w:rPr>
          <w:rFonts w:asciiTheme="minorHAnsi" w:hAnsiTheme="minorHAnsi" w:cstheme="minorHAnsi"/>
          <w:color w:val="auto"/>
        </w:rPr>
        <w:t>Hodnocení nabídek</w:t>
      </w:r>
      <w:bookmarkEnd w:id="75"/>
    </w:p>
    <w:p w14:paraId="0EA47217" w14:textId="77777777" w:rsidR="008C6832" w:rsidRDefault="008C6832" w:rsidP="008C6832">
      <w:pPr>
        <w:pStyle w:val="Stylodstavecslovan"/>
        <w:numPr>
          <w:ilvl w:val="0"/>
          <w:numId w:val="0"/>
        </w:numPr>
        <w:spacing w:after="120" w:afterAutospacing="0"/>
      </w:pPr>
      <w:r w:rsidRPr="008C6832">
        <w:t xml:space="preserve">Podané nabídky </w:t>
      </w:r>
      <w:r w:rsidR="006468CA">
        <w:t xml:space="preserve">se </w:t>
      </w:r>
      <w:r w:rsidRPr="008C6832">
        <w:t xml:space="preserve">budou v souladu s § 114 ZZVZ hodnotit podle jejich ekonomické výhodnosti, </w:t>
      </w:r>
      <w:r w:rsidR="006468CA">
        <w:t xml:space="preserve">a </w:t>
      </w:r>
      <w:r w:rsidR="00FB07AD" w:rsidRPr="00FB07AD">
        <w:t xml:space="preserve">to bodovací metodou uvedenou v </w:t>
      </w:r>
      <w:r w:rsidR="00B64457">
        <w:t>p</w:t>
      </w:r>
      <w:r w:rsidR="00FB07AD" w:rsidRPr="00FB07AD">
        <w:t xml:space="preserve">říloze č. </w:t>
      </w:r>
      <w:r w:rsidR="00B64457">
        <w:t>3</w:t>
      </w:r>
      <w:r w:rsidR="00FB07AD" w:rsidRPr="00FB07AD">
        <w:t xml:space="preserve"> této zadávací dokumentace, v souladu s následujícími dílčími hodnotícími kritérii a jejich subkritérii:</w:t>
      </w:r>
    </w:p>
    <w:tbl>
      <w:tblPr>
        <w:tblW w:w="9087" w:type="dxa"/>
        <w:tblInd w:w="55" w:type="dxa"/>
        <w:tblCellMar>
          <w:left w:w="70" w:type="dxa"/>
          <w:right w:w="70" w:type="dxa"/>
        </w:tblCellMar>
        <w:tblLook w:val="04A0" w:firstRow="1" w:lastRow="0" w:firstColumn="1" w:lastColumn="0" w:noHBand="0" w:noVBand="1"/>
      </w:tblPr>
      <w:tblGrid>
        <w:gridCol w:w="666"/>
        <w:gridCol w:w="765"/>
        <w:gridCol w:w="4267"/>
        <w:gridCol w:w="1577"/>
        <w:gridCol w:w="1812"/>
      </w:tblGrid>
      <w:tr w:rsidR="00FB07AD" w:rsidRPr="00537124" w14:paraId="0EA4721C" w14:textId="77777777" w:rsidTr="00C5733E">
        <w:trPr>
          <w:trHeight w:val="600"/>
        </w:trPr>
        <w:tc>
          <w:tcPr>
            <w:tcW w:w="666" w:type="dxa"/>
            <w:tcBorders>
              <w:top w:val="single" w:sz="8" w:space="0" w:color="000000"/>
              <w:left w:val="single" w:sz="8" w:space="0" w:color="000000"/>
              <w:bottom w:val="single" w:sz="8" w:space="0" w:color="000000"/>
              <w:right w:val="single" w:sz="8" w:space="0" w:color="000000"/>
            </w:tcBorders>
            <w:shd w:val="clear" w:color="000000" w:fill="808080"/>
            <w:hideMark/>
          </w:tcPr>
          <w:p w14:paraId="0EA47218" w14:textId="77777777" w:rsidR="00FB07AD" w:rsidRPr="00B57D78" w:rsidRDefault="00FB07AD" w:rsidP="00086463">
            <w:pPr>
              <w:jc w:val="both"/>
              <w:rPr>
                <w:rFonts w:asciiTheme="minorHAnsi" w:hAnsiTheme="minorHAnsi" w:cstheme="minorHAnsi"/>
                <w:color w:val="auto"/>
              </w:rPr>
            </w:pPr>
            <w:r w:rsidRPr="00B57D78">
              <w:rPr>
                <w:rFonts w:asciiTheme="minorHAnsi" w:hAnsiTheme="minorHAnsi" w:cstheme="minorHAnsi"/>
                <w:color w:val="auto"/>
              </w:rPr>
              <w:t> </w:t>
            </w:r>
          </w:p>
        </w:tc>
        <w:tc>
          <w:tcPr>
            <w:tcW w:w="5032" w:type="dxa"/>
            <w:gridSpan w:val="2"/>
            <w:tcBorders>
              <w:top w:val="single" w:sz="8" w:space="0" w:color="000000"/>
              <w:left w:val="nil"/>
              <w:bottom w:val="single" w:sz="8" w:space="0" w:color="000000"/>
              <w:right w:val="single" w:sz="8" w:space="0" w:color="000000"/>
            </w:tcBorders>
            <w:shd w:val="clear" w:color="000000" w:fill="808080"/>
            <w:hideMark/>
          </w:tcPr>
          <w:p w14:paraId="0EA47219" w14:textId="77777777" w:rsidR="00FB07AD" w:rsidRPr="00B57D78" w:rsidRDefault="00FB07AD" w:rsidP="00086463">
            <w:pPr>
              <w:jc w:val="center"/>
              <w:rPr>
                <w:rFonts w:asciiTheme="minorHAnsi" w:hAnsiTheme="minorHAnsi" w:cstheme="minorHAnsi"/>
                <w:b/>
                <w:bCs/>
                <w:color w:val="auto"/>
              </w:rPr>
            </w:pPr>
            <w:r w:rsidRPr="00B57D78">
              <w:rPr>
                <w:rFonts w:asciiTheme="minorHAnsi" w:hAnsiTheme="minorHAnsi" w:cstheme="minorHAnsi"/>
                <w:b/>
                <w:bCs/>
                <w:color w:val="auto"/>
              </w:rPr>
              <w:t>Dílčí hodnotící kritérium</w:t>
            </w:r>
          </w:p>
        </w:tc>
        <w:tc>
          <w:tcPr>
            <w:tcW w:w="1577" w:type="dxa"/>
            <w:tcBorders>
              <w:top w:val="single" w:sz="8" w:space="0" w:color="000000"/>
              <w:left w:val="nil"/>
              <w:bottom w:val="single" w:sz="8" w:space="0" w:color="000000"/>
              <w:right w:val="single" w:sz="8" w:space="0" w:color="000000"/>
            </w:tcBorders>
            <w:shd w:val="clear" w:color="000000" w:fill="808080"/>
            <w:hideMark/>
          </w:tcPr>
          <w:p w14:paraId="0EA4721A" w14:textId="77777777" w:rsidR="00FB07AD" w:rsidRPr="00B57D78" w:rsidRDefault="00FB07AD" w:rsidP="00086463">
            <w:pPr>
              <w:jc w:val="center"/>
              <w:rPr>
                <w:rFonts w:asciiTheme="minorHAnsi" w:hAnsiTheme="minorHAnsi" w:cstheme="minorHAnsi"/>
                <w:b/>
                <w:bCs/>
                <w:color w:val="auto"/>
              </w:rPr>
            </w:pPr>
            <w:r w:rsidRPr="00B57D78">
              <w:rPr>
                <w:rFonts w:asciiTheme="minorHAnsi" w:hAnsiTheme="minorHAnsi" w:cstheme="minorHAnsi"/>
                <w:b/>
                <w:bCs/>
                <w:color w:val="auto"/>
              </w:rPr>
              <w:t> </w:t>
            </w:r>
          </w:p>
        </w:tc>
        <w:tc>
          <w:tcPr>
            <w:tcW w:w="1812" w:type="dxa"/>
            <w:tcBorders>
              <w:top w:val="single" w:sz="8" w:space="0" w:color="000000"/>
              <w:left w:val="nil"/>
              <w:bottom w:val="single" w:sz="8" w:space="0" w:color="000000"/>
              <w:right w:val="single" w:sz="8" w:space="0" w:color="000000"/>
            </w:tcBorders>
            <w:shd w:val="clear" w:color="000000" w:fill="808080"/>
            <w:hideMark/>
          </w:tcPr>
          <w:p w14:paraId="0EA4721B" w14:textId="77777777" w:rsidR="00FB07AD" w:rsidRPr="00B57D78" w:rsidRDefault="00FB07AD" w:rsidP="00086463">
            <w:pPr>
              <w:jc w:val="center"/>
              <w:rPr>
                <w:rFonts w:asciiTheme="minorHAnsi" w:hAnsiTheme="minorHAnsi" w:cstheme="minorHAnsi"/>
                <w:b/>
                <w:bCs/>
                <w:color w:val="auto"/>
              </w:rPr>
            </w:pPr>
            <w:r w:rsidRPr="00B57D78">
              <w:rPr>
                <w:rFonts w:asciiTheme="minorHAnsi" w:hAnsiTheme="minorHAnsi" w:cstheme="minorHAnsi"/>
                <w:b/>
                <w:bCs/>
                <w:color w:val="auto"/>
              </w:rPr>
              <w:t>Váha</w:t>
            </w:r>
          </w:p>
        </w:tc>
      </w:tr>
      <w:tr w:rsidR="00FB07AD" w:rsidRPr="00537124" w14:paraId="0EA47221" w14:textId="77777777" w:rsidTr="00C5733E">
        <w:trPr>
          <w:trHeight w:val="450"/>
        </w:trPr>
        <w:tc>
          <w:tcPr>
            <w:tcW w:w="666" w:type="dxa"/>
            <w:tcBorders>
              <w:top w:val="nil"/>
              <w:left w:val="single" w:sz="8" w:space="0" w:color="000000"/>
              <w:bottom w:val="single" w:sz="8" w:space="0" w:color="000000"/>
              <w:right w:val="single" w:sz="8" w:space="0" w:color="000000"/>
            </w:tcBorders>
            <w:shd w:val="clear" w:color="000000" w:fill="8DB3E2"/>
            <w:hideMark/>
          </w:tcPr>
          <w:p w14:paraId="0EA4721D" w14:textId="77777777" w:rsidR="00FB07AD" w:rsidRPr="00B57D78" w:rsidRDefault="00FB07AD" w:rsidP="00086463">
            <w:pPr>
              <w:jc w:val="both"/>
              <w:rPr>
                <w:rFonts w:asciiTheme="minorHAnsi" w:hAnsiTheme="minorHAnsi" w:cstheme="minorHAnsi"/>
                <w:b/>
                <w:bCs/>
                <w:color w:val="auto"/>
              </w:rPr>
            </w:pPr>
            <w:r w:rsidRPr="00B57D78">
              <w:rPr>
                <w:rFonts w:asciiTheme="minorHAnsi" w:hAnsiTheme="minorHAnsi" w:cstheme="minorHAnsi"/>
                <w:b/>
                <w:bCs/>
                <w:color w:val="auto"/>
              </w:rPr>
              <w:t>(i)      </w:t>
            </w:r>
          </w:p>
        </w:tc>
        <w:tc>
          <w:tcPr>
            <w:tcW w:w="5032" w:type="dxa"/>
            <w:gridSpan w:val="2"/>
            <w:tcBorders>
              <w:top w:val="single" w:sz="8" w:space="0" w:color="000000"/>
              <w:left w:val="nil"/>
              <w:bottom w:val="single" w:sz="8" w:space="0" w:color="000000"/>
              <w:right w:val="single" w:sz="8" w:space="0" w:color="000000"/>
            </w:tcBorders>
            <w:shd w:val="clear" w:color="000000" w:fill="95B3D7"/>
            <w:hideMark/>
          </w:tcPr>
          <w:p w14:paraId="0EA4721E" w14:textId="77777777" w:rsidR="00FB07AD" w:rsidRPr="00B57D78" w:rsidRDefault="00FB07AD" w:rsidP="00086463">
            <w:pPr>
              <w:jc w:val="both"/>
              <w:rPr>
                <w:rFonts w:asciiTheme="minorHAnsi" w:hAnsiTheme="minorHAnsi" w:cstheme="minorHAnsi"/>
                <w:color w:val="auto"/>
              </w:rPr>
            </w:pPr>
            <w:r w:rsidRPr="00B57D78">
              <w:rPr>
                <w:rFonts w:asciiTheme="minorHAnsi" w:hAnsiTheme="minorHAnsi" w:cstheme="minorHAnsi"/>
                <w:color w:val="auto"/>
              </w:rPr>
              <w:t>Jednotková nabídková cena</w:t>
            </w:r>
          </w:p>
        </w:tc>
        <w:tc>
          <w:tcPr>
            <w:tcW w:w="1577" w:type="dxa"/>
            <w:tcBorders>
              <w:top w:val="nil"/>
              <w:left w:val="nil"/>
              <w:bottom w:val="single" w:sz="8" w:space="0" w:color="000000"/>
              <w:right w:val="single" w:sz="8" w:space="0" w:color="000000"/>
            </w:tcBorders>
            <w:shd w:val="clear" w:color="000000" w:fill="95B3D7"/>
            <w:hideMark/>
          </w:tcPr>
          <w:p w14:paraId="0EA4721F" w14:textId="77777777" w:rsidR="00FB07AD" w:rsidRPr="00B57D78" w:rsidRDefault="006468CA" w:rsidP="00086463">
            <w:pPr>
              <w:jc w:val="center"/>
              <w:rPr>
                <w:rFonts w:asciiTheme="minorHAnsi" w:hAnsiTheme="minorHAnsi" w:cstheme="minorHAnsi"/>
                <w:color w:val="auto"/>
              </w:rPr>
            </w:pPr>
            <w:r>
              <w:rPr>
                <w:rFonts w:asciiTheme="minorHAnsi" w:hAnsiTheme="minorHAnsi" w:cstheme="minorHAnsi"/>
                <w:color w:val="auto"/>
              </w:rPr>
              <w:t>Jednotka</w:t>
            </w:r>
          </w:p>
        </w:tc>
        <w:tc>
          <w:tcPr>
            <w:tcW w:w="1812" w:type="dxa"/>
            <w:tcBorders>
              <w:top w:val="nil"/>
              <w:left w:val="nil"/>
              <w:bottom w:val="single" w:sz="8" w:space="0" w:color="000000"/>
              <w:right w:val="single" w:sz="8" w:space="0" w:color="000000"/>
            </w:tcBorders>
            <w:shd w:val="clear" w:color="000000" w:fill="95B3D7"/>
            <w:vAlign w:val="center"/>
            <w:hideMark/>
          </w:tcPr>
          <w:p w14:paraId="0EA47220" w14:textId="77777777" w:rsidR="00FB07AD" w:rsidRPr="00B57D78" w:rsidRDefault="00FB07AD" w:rsidP="000E55C1">
            <w:pPr>
              <w:jc w:val="center"/>
              <w:rPr>
                <w:rFonts w:asciiTheme="minorHAnsi" w:hAnsiTheme="minorHAnsi" w:cstheme="minorHAnsi"/>
                <w:color w:val="auto"/>
              </w:rPr>
            </w:pPr>
            <w:r w:rsidRPr="0041373F">
              <w:rPr>
                <w:rFonts w:asciiTheme="minorHAnsi" w:hAnsiTheme="minorHAnsi" w:cstheme="minorHAnsi"/>
                <w:color w:val="auto"/>
              </w:rPr>
              <w:t>70,0 %</w:t>
            </w:r>
          </w:p>
        </w:tc>
      </w:tr>
      <w:tr w:rsidR="00C5733E" w:rsidRPr="00537124" w14:paraId="0EA47228" w14:textId="77777777" w:rsidTr="002D39C2">
        <w:trPr>
          <w:trHeight w:val="405"/>
        </w:trPr>
        <w:tc>
          <w:tcPr>
            <w:tcW w:w="666" w:type="dxa"/>
            <w:vMerge w:val="restart"/>
            <w:tcBorders>
              <w:top w:val="nil"/>
              <w:left w:val="single" w:sz="8" w:space="0" w:color="000000"/>
              <w:right w:val="single" w:sz="8" w:space="0" w:color="000000"/>
            </w:tcBorders>
            <w:shd w:val="clear" w:color="000000" w:fill="808080"/>
            <w:hideMark/>
          </w:tcPr>
          <w:p w14:paraId="5FA9EF1F" w14:textId="77777777" w:rsidR="00C5733E" w:rsidRPr="00B57D78" w:rsidRDefault="00C5733E" w:rsidP="00086463">
            <w:pPr>
              <w:jc w:val="both"/>
              <w:rPr>
                <w:rFonts w:asciiTheme="minorHAnsi" w:hAnsiTheme="minorHAnsi" w:cstheme="minorHAnsi"/>
                <w:b/>
                <w:bCs/>
                <w:color w:val="auto"/>
              </w:rPr>
            </w:pPr>
            <w:r w:rsidRPr="00B57D78">
              <w:rPr>
                <w:rFonts w:asciiTheme="minorHAnsi" w:hAnsiTheme="minorHAnsi" w:cstheme="minorHAnsi"/>
                <w:b/>
                <w:bCs/>
                <w:color w:val="auto"/>
              </w:rPr>
              <w:t> </w:t>
            </w:r>
          </w:p>
          <w:p w14:paraId="0EA47222" w14:textId="40F82D0C" w:rsidR="00C5733E" w:rsidRPr="00B57D78" w:rsidRDefault="00C5733E" w:rsidP="00086463">
            <w:pPr>
              <w:rPr>
                <w:rFonts w:asciiTheme="minorHAnsi" w:hAnsiTheme="minorHAnsi" w:cstheme="minorHAnsi"/>
                <w:b/>
                <w:bCs/>
                <w:color w:val="auto"/>
              </w:rPr>
            </w:pPr>
          </w:p>
        </w:tc>
        <w:tc>
          <w:tcPr>
            <w:tcW w:w="765" w:type="dxa"/>
            <w:tcBorders>
              <w:top w:val="nil"/>
              <w:left w:val="nil"/>
              <w:bottom w:val="single" w:sz="8" w:space="0" w:color="000000"/>
              <w:right w:val="single" w:sz="8" w:space="0" w:color="000000"/>
            </w:tcBorders>
            <w:shd w:val="clear" w:color="auto" w:fill="auto"/>
            <w:hideMark/>
          </w:tcPr>
          <w:p w14:paraId="0EA47223" w14:textId="77777777" w:rsidR="00C5733E" w:rsidRPr="00B57D78" w:rsidRDefault="00C5733E" w:rsidP="00086463">
            <w:pPr>
              <w:rPr>
                <w:rFonts w:asciiTheme="minorHAnsi" w:hAnsiTheme="minorHAnsi" w:cstheme="minorHAnsi"/>
                <w:color w:val="auto"/>
              </w:rPr>
            </w:pPr>
            <w:r w:rsidRPr="00B57D78">
              <w:rPr>
                <w:rFonts w:asciiTheme="minorHAnsi" w:hAnsiTheme="minorHAnsi" w:cstheme="minorHAnsi"/>
                <w:color w:val="auto"/>
              </w:rPr>
              <w:t>Sub. a)</w:t>
            </w:r>
          </w:p>
        </w:tc>
        <w:tc>
          <w:tcPr>
            <w:tcW w:w="4267" w:type="dxa"/>
            <w:tcBorders>
              <w:top w:val="nil"/>
              <w:left w:val="nil"/>
              <w:bottom w:val="single" w:sz="8" w:space="0" w:color="000000"/>
              <w:right w:val="single" w:sz="8" w:space="0" w:color="000000"/>
            </w:tcBorders>
            <w:shd w:val="clear" w:color="auto" w:fill="auto"/>
            <w:hideMark/>
          </w:tcPr>
          <w:p w14:paraId="0EA47224" w14:textId="77777777" w:rsidR="00C5733E" w:rsidRPr="00B57D78" w:rsidRDefault="00C5733E" w:rsidP="00086463">
            <w:pPr>
              <w:jc w:val="both"/>
              <w:rPr>
                <w:rFonts w:asciiTheme="minorHAnsi" w:hAnsiTheme="minorHAnsi" w:cstheme="minorHAnsi"/>
                <w:color w:val="auto"/>
              </w:rPr>
            </w:pPr>
            <w:r w:rsidRPr="00B57D78">
              <w:rPr>
                <w:rFonts w:asciiTheme="minorHAnsi" w:hAnsiTheme="minorHAnsi" w:cstheme="minorHAnsi"/>
                <w:color w:val="auto"/>
              </w:rPr>
              <w:t>Ostraha Objektů</w:t>
            </w:r>
          </w:p>
        </w:tc>
        <w:tc>
          <w:tcPr>
            <w:tcW w:w="1577" w:type="dxa"/>
            <w:tcBorders>
              <w:top w:val="nil"/>
              <w:left w:val="nil"/>
              <w:bottom w:val="single" w:sz="8" w:space="0" w:color="000000"/>
              <w:right w:val="single" w:sz="8" w:space="0" w:color="000000"/>
            </w:tcBorders>
            <w:shd w:val="clear" w:color="auto" w:fill="auto"/>
            <w:hideMark/>
          </w:tcPr>
          <w:p w14:paraId="0EA47225" w14:textId="77777777" w:rsidR="00C5733E" w:rsidRDefault="00C5733E" w:rsidP="00B64457">
            <w:pPr>
              <w:jc w:val="center"/>
              <w:rPr>
                <w:rFonts w:asciiTheme="minorHAnsi" w:hAnsiTheme="minorHAnsi" w:cstheme="minorHAnsi"/>
                <w:color w:val="auto"/>
              </w:rPr>
            </w:pPr>
            <w:r w:rsidRPr="00B57D78">
              <w:rPr>
                <w:rFonts w:asciiTheme="minorHAnsi" w:hAnsiTheme="minorHAnsi" w:cstheme="minorHAnsi"/>
                <w:color w:val="auto"/>
              </w:rPr>
              <w:t>1 hodina výkonu služby jednoho pracovníka</w:t>
            </w:r>
          </w:p>
          <w:p w14:paraId="0EA47226" w14:textId="77777777" w:rsidR="00C5733E" w:rsidRPr="00B57D78" w:rsidRDefault="00C5733E" w:rsidP="00B64457">
            <w:pPr>
              <w:jc w:val="center"/>
              <w:rPr>
                <w:rFonts w:asciiTheme="minorHAnsi" w:hAnsiTheme="minorHAnsi" w:cstheme="minorHAnsi"/>
                <w:color w:val="auto"/>
              </w:rPr>
            </w:pPr>
            <w:r>
              <w:rPr>
                <w:rFonts w:asciiTheme="minorHAnsi" w:hAnsiTheme="minorHAnsi" w:cstheme="minorHAnsi"/>
                <w:color w:val="auto"/>
              </w:rPr>
              <w:t>(člověkohodina)</w:t>
            </w:r>
          </w:p>
        </w:tc>
        <w:tc>
          <w:tcPr>
            <w:tcW w:w="1812" w:type="dxa"/>
            <w:tcBorders>
              <w:top w:val="nil"/>
              <w:left w:val="nil"/>
              <w:bottom w:val="single" w:sz="8" w:space="0" w:color="000000"/>
              <w:right w:val="single" w:sz="8" w:space="0" w:color="000000"/>
            </w:tcBorders>
            <w:shd w:val="clear" w:color="auto" w:fill="auto"/>
            <w:vAlign w:val="center"/>
            <w:hideMark/>
          </w:tcPr>
          <w:p w14:paraId="0EA47227" w14:textId="670553D2" w:rsidR="00C5733E" w:rsidRPr="00B57D78" w:rsidRDefault="00C5733E" w:rsidP="00C5733E">
            <w:pPr>
              <w:jc w:val="center"/>
              <w:rPr>
                <w:rFonts w:asciiTheme="minorHAnsi" w:hAnsiTheme="minorHAnsi" w:cstheme="minorHAnsi"/>
                <w:color w:val="auto"/>
              </w:rPr>
            </w:pPr>
            <w:r>
              <w:rPr>
                <w:rFonts w:asciiTheme="minorHAnsi" w:hAnsiTheme="minorHAnsi" w:cstheme="minorHAnsi"/>
                <w:color w:val="auto"/>
                <w:szCs w:val="22"/>
              </w:rPr>
              <w:t>80 %</w:t>
            </w:r>
          </w:p>
        </w:tc>
      </w:tr>
      <w:tr w:rsidR="00C5733E" w:rsidRPr="00537124" w14:paraId="0EA4722F" w14:textId="77777777" w:rsidTr="002D39C2">
        <w:trPr>
          <w:trHeight w:val="420"/>
        </w:trPr>
        <w:tc>
          <w:tcPr>
            <w:tcW w:w="666" w:type="dxa"/>
            <w:vMerge/>
            <w:tcBorders>
              <w:left w:val="single" w:sz="8" w:space="0" w:color="000000"/>
              <w:right w:val="single" w:sz="8" w:space="0" w:color="000000"/>
            </w:tcBorders>
            <w:vAlign w:val="center"/>
            <w:hideMark/>
          </w:tcPr>
          <w:p w14:paraId="0EA47229" w14:textId="128C5983" w:rsidR="00C5733E" w:rsidRPr="00B57D78" w:rsidRDefault="00C5733E" w:rsidP="00086463">
            <w:pPr>
              <w:rPr>
                <w:rFonts w:asciiTheme="minorHAnsi" w:hAnsiTheme="minorHAnsi" w:cstheme="minorHAnsi"/>
                <w:b/>
                <w:bCs/>
                <w:color w:val="auto"/>
              </w:rPr>
            </w:pPr>
          </w:p>
        </w:tc>
        <w:tc>
          <w:tcPr>
            <w:tcW w:w="765" w:type="dxa"/>
            <w:tcBorders>
              <w:top w:val="nil"/>
              <w:left w:val="nil"/>
              <w:bottom w:val="single" w:sz="8" w:space="0" w:color="000000"/>
              <w:right w:val="single" w:sz="8" w:space="0" w:color="000000"/>
            </w:tcBorders>
            <w:shd w:val="clear" w:color="auto" w:fill="auto"/>
            <w:hideMark/>
          </w:tcPr>
          <w:p w14:paraId="0EA4722A" w14:textId="77777777" w:rsidR="00C5733E" w:rsidRPr="00B57D78" w:rsidRDefault="00C5733E" w:rsidP="00086463">
            <w:pPr>
              <w:rPr>
                <w:rFonts w:asciiTheme="minorHAnsi" w:hAnsiTheme="minorHAnsi" w:cstheme="minorHAnsi"/>
                <w:color w:val="auto"/>
              </w:rPr>
            </w:pPr>
            <w:r w:rsidRPr="00B57D78">
              <w:rPr>
                <w:rFonts w:asciiTheme="minorHAnsi" w:hAnsiTheme="minorHAnsi" w:cstheme="minorHAnsi"/>
                <w:color w:val="auto"/>
              </w:rPr>
              <w:t>Sub. b)</w:t>
            </w:r>
          </w:p>
        </w:tc>
        <w:tc>
          <w:tcPr>
            <w:tcW w:w="4267" w:type="dxa"/>
            <w:tcBorders>
              <w:top w:val="nil"/>
              <w:left w:val="nil"/>
              <w:bottom w:val="single" w:sz="8" w:space="0" w:color="000000"/>
              <w:right w:val="single" w:sz="8" w:space="0" w:color="000000"/>
            </w:tcBorders>
            <w:shd w:val="clear" w:color="auto" w:fill="auto"/>
            <w:hideMark/>
          </w:tcPr>
          <w:p w14:paraId="0EA4722B" w14:textId="77777777" w:rsidR="00C5733E" w:rsidRPr="00B57D78" w:rsidRDefault="00C5733E" w:rsidP="00086463">
            <w:pPr>
              <w:jc w:val="both"/>
              <w:rPr>
                <w:rFonts w:asciiTheme="minorHAnsi" w:hAnsiTheme="minorHAnsi" w:cstheme="minorHAnsi"/>
                <w:color w:val="auto"/>
              </w:rPr>
            </w:pPr>
            <w:r w:rsidRPr="006468CA">
              <w:rPr>
                <w:rFonts w:asciiTheme="minorHAnsi" w:hAnsiTheme="minorHAnsi" w:cstheme="minorHAnsi"/>
                <w:color w:val="auto"/>
              </w:rPr>
              <w:t>Služby výjezdové skupiny</w:t>
            </w:r>
          </w:p>
        </w:tc>
        <w:tc>
          <w:tcPr>
            <w:tcW w:w="1577" w:type="dxa"/>
            <w:tcBorders>
              <w:top w:val="nil"/>
              <w:left w:val="nil"/>
              <w:bottom w:val="single" w:sz="8" w:space="0" w:color="000000"/>
              <w:right w:val="single" w:sz="8" w:space="0" w:color="000000"/>
            </w:tcBorders>
            <w:shd w:val="clear" w:color="auto" w:fill="auto"/>
            <w:hideMark/>
          </w:tcPr>
          <w:p w14:paraId="0EA4722C" w14:textId="77777777" w:rsidR="00C5733E" w:rsidRDefault="00C5733E" w:rsidP="00086463">
            <w:pPr>
              <w:jc w:val="center"/>
              <w:rPr>
                <w:rFonts w:asciiTheme="minorHAnsi" w:hAnsiTheme="minorHAnsi" w:cstheme="minorHAnsi"/>
                <w:color w:val="auto"/>
              </w:rPr>
            </w:pPr>
            <w:r w:rsidRPr="00B57D78">
              <w:rPr>
                <w:rFonts w:asciiTheme="minorHAnsi" w:hAnsiTheme="minorHAnsi" w:cstheme="minorHAnsi"/>
                <w:color w:val="auto"/>
              </w:rPr>
              <w:t xml:space="preserve">1 hodina </w:t>
            </w:r>
            <w:r w:rsidRPr="00B57D78">
              <w:rPr>
                <w:rFonts w:asciiTheme="minorHAnsi" w:hAnsiTheme="minorHAnsi" w:cstheme="minorHAnsi"/>
                <w:color w:val="auto"/>
              </w:rPr>
              <w:lastRenderedPageBreak/>
              <w:t>výkonu služby jednoho pracovníka</w:t>
            </w:r>
          </w:p>
          <w:p w14:paraId="0EA4722D" w14:textId="77777777" w:rsidR="00C5733E" w:rsidRPr="00B57D78" w:rsidRDefault="00C5733E" w:rsidP="00086463">
            <w:pPr>
              <w:jc w:val="center"/>
              <w:rPr>
                <w:rFonts w:asciiTheme="minorHAnsi" w:hAnsiTheme="minorHAnsi" w:cstheme="minorHAnsi"/>
                <w:color w:val="auto"/>
              </w:rPr>
            </w:pPr>
            <w:r>
              <w:rPr>
                <w:rFonts w:asciiTheme="minorHAnsi" w:hAnsiTheme="minorHAnsi" w:cstheme="minorHAnsi"/>
                <w:color w:val="auto"/>
              </w:rPr>
              <w:t>(člověkohodina)</w:t>
            </w:r>
          </w:p>
        </w:tc>
        <w:tc>
          <w:tcPr>
            <w:tcW w:w="1812" w:type="dxa"/>
            <w:tcBorders>
              <w:top w:val="nil"/>
              <w:left w:val="nil"/>
              <w:bottom w:val="single" w:sz="8" w:space="0" w:color="000000"/>
              <w:right w:val="single" w:sz="8" w:space="0" w:color="000000"/>
            </w:tcBorders>
            <w:shd w:val="clear" w:color="auto" w:fill="auto"/>
            <w:vAlign w:val="center"/>
            <w:hideMark/>
          </w:tcPr>
          <w:p w14:paraId="0EA4722E" w14:textId="526D9EE5" w:rsidR="00C5733E" w:rsidRPr="00B57D78" w:rsidRDefault="00C5733E" w:rsidP="00C5733E">
            <w:pPr>
              <w:jc w:val="center"/>
              <w:rPr>
                <w:rFonts w:asciiTheme="minorHAnsi" w:hAnsiTheme="minorHAnsi" w:cstheme="minorHAnsi"/>
                <w:color w:val="auto"/>
              </w:rPr>
            </w:pPr>
            <w:r>
              <w:rPr>
                <w:rFonts w:asciiTheme="minorHAnsi" w:hAnsiTheme="minorHAnsi" w:cstheme="minorHAnsi"/>
                <w:color w:val="auto"/>
                <w:szCs w:val="22"/>
              </w:rPr>
              <w:lastRenderedPageBreak/>
              <w:t>5 %</w:t>
            </w:r>
          </w:p>
        </w:tc>
      </w:tr>
      <w:tr w:rsidR="00C5733E" w:rsidRPr="00537124" w14:paraId="0EA47236" w14:textId="77777777" w:rsidTr="002D39C2">
        <w:trPr>
          <w:trHeight w:val="390"/>
        </w:trPr>
        <w:tc>
          <w:tcPr>
            <w:tcW w:w="666" w:type="dxa"/>
            <w:vMerge/>
            <w:tcBorders>
              <w:left w:val="single" w:sz="8" w:space="0" w:color="000000"/>
              <w:right w:val="single" w:sz="8" w:space="0" w:color="000000"/>
            </w:tcBorders>
            <w:vAlign w:val="center"/>
            <w:hideMark/>
          </w:tcPr>
          <w:p w14:paraId="0EA47230" w14:textId="0A1D1BD1" w:rsidR="00C5733E" w:rsidRPr="00B57D78" w:rsidRDefault="00C5733E" w:rsidP="00086463">
            <w:pPr>
              <w:rPr>
                <w:rFonts w:asciiTheme="minorHAnsi" w:hAnsiTheme="minorHAnsi" w:cstheme="minorHAnsi"/>
                <w:b/>
                <w:bCs/>
                <w:color w:val="auto"/>
              </w:rPr>
            </w:pPr>
          </w:p>
        </w:tc>
        <w:tc>
          <w:tcPr>
            <w:tcW w:w="765" w:type="dxa"/>
            <w:tcBorders>
              <w:top w:val="nil"/>
              <w:left w:val="nil"/>
              <w:bottom w:val="single" w:sz="8" w:space="0" w:color="000000"/>
              <w:right w:val="single" w:sz="8" w:space="0" w:color="000000"/>
            </w:tcBorders>
            <w:shd w:val="clear" w:color="auto" w:fill="auto"/>
            <w:hideMark/>
          </w:tcPr>
          <w:p w14:paraId="0EA47231" w14:textId="77777777" w:rsidR="00C5733E" w:rsidRPr="00B57D78" w:rsidRDefault="00C5733E" w:rsidP="00086463">
            <w:pPr>
              <w:rPr>
                <w:rFonts w:asciiTheme="minorHAnsi" w:hAnsiTheme="minorHAnsi" w:cstheme="minorHAnsi"/>
                <w:color w:val="auto"/>
              </w:rPr>
            </w:pPr>
            <w:r w:rsidRPr="00B57D78">
              <w:rPr>
                <w:rFonts w:asciiTheme="minorHAnsi" w:hAnsiTheme="minorHAnsi" w:cstheme="minorHAnsi"/>
                <w:color w:val="auto"/>
              </w:rPr>
              <w:t>Sub. c)</w:t>
            </w:r>
          </w:p>
        </w:tc>
        <w:tc>
          <w:tcPr>
            <w:tcW w:w="4267" w:type="dxa"/>
            <w:tcBorders>
              <w:top w:val="nil"/>
              <w:left w:val="nil"/>
              <w:bottom w:val="single" w:sz="8" w:space="0" w:color="000000"/>
              <w:right w:val="single" w:sz="8" w:space="0" w:color="000000"/>
            </w:tcBorders>
            <w:shd w:val="clear" w:color="auto" w:fill="auto"/>
            <w:hideMark/>
          </w:tcPr>
          <w:p w14:paraId="0EA47232" w14:textId="77777777" w:rsidR="00C5733E" w:rsidRPr="00B57D78" w:rsidRDefault="00C5733E" w:rsidP="00086463">
            <w:pPr>
              <w:jc w:val="both"/>
              <w:rPr>
                <w:rFonts w:asciiTheme="minorHAnsi" w:hAnsiTheme="minorHAnsi" w:cstheme="minorHAnsi"/>
                <w:color w:val="auto"/>
              </w:rPr>
            </w:pPr>
            <w:r w:rsidRPr="006468CA">
              <w:rPr>
                <w:rFonts w:asciiTheme="minorHAnsi" w:hAnsiTheme="minorHAnsi" w:cstheme="minorHAnsi"/>
                <w:color w:val="auto"/>
              </w:rPr>
              <w:t>Služby ozbrojeného doprovodu osob určených zadavatelem</w:t>
            </w:r>
          </w:p>
        </w:tc>
        <w:tc>
          <w:tcPr>
            <w:tcW w:w="1577" w:type="dxa"/>
            <w:tcBorders>
              <w:top w:val="nil"/>
              <w:left w:val="nil"/>
              <w:bottom w:val="single" w:sz="8" w:space="0" w:color="000000"/>
              <w:right w:val="single" w:sz="8" w:space="0" w:color="000000"/>
            </w:tcBorders>
            <w:shd w:val="clear" w:color="auto" w:fill="auto"/>
            <w:hideMark/>
          </w:tcPr>
          <w:p w14:paraId="0EA47233" w14:textId="77777777" w:rsidR="00C5733E" w:rsidRDefault="00C5733E" w:rsidP="00086463">
            <w:pPr>
              <w:jc w:val="center"/>
              <w:rPr>
                <w:rFonts w:asciiTheme="minorHAnsi" w:hAnsiTheme="minorHAnsi" w:cstheme="minorHAnsi"/>
                <w:color w:val="auto"/>
              </w:rPr>
            </w:pPr>
            <w:r w:rsidRPr="00B57D78">
              <w:rPr>
                <w:rFonts w:asciiTheme="minorHAnsi" w:hAnsiTheme="minorHAnsi" w:cstheme="minorHAnsi"/>
                <w:color w:val="auto"/>
              </w:rPr>
              <w:t>1 hodina výkonu služby jednoho pracovníka</w:t>
            </w:r>
          </w:p>
          <w:p w14:paraId="0EA47234" w14:textId="77777777" w:rsidR="00C5733E" w:rsidRPr="00B57D78" w:rsidRDefault="00C5733E" w:rsidP="00086463">
            <w:pPr>
              <w:jc w:val="center"/>
              <w:rPr>
                <w:rFonts w:asciiTheme="minorHAnsi" w:hAnsiTheme="minorHAnsi" w:cstheme="minorHAnsi"/>
                <w:color w:val="auto"/>
              </w:rPr>
            </w:pPr>
            <w:r>
              <w:rPr>
                <w:rFonts w:asciiTheme="minorHAnsi" w:hAnsiTheme="minorHAnsi" w:cstheme="minorHAnsi"/>
                <w:color w:val="auto"/>
              </w:rPr>
              <w:t>(člověkohodina)</w:t>
            </w:r>
          </w:p>
        </w:tc>
        <w:tc>
          <w:tcPr>
            <w:tcW w:w="1812" w:type="dxa"/>
            <w:tcBorders>
              <w:top w:val="nil"/>
              <w:left w:val="nil"/>
              <w:bottom w:val="single" w:sz="8" w:space="0" w:color="000000"/>
              <w:right w:val="single" w:sz="8" w:space="0" w:color="000000"/>
            </w:tcBorders>
            <w:shd w:val="clear" w:color="auto" w:fill="auto"/>
            <w:vAlign w:val="center"/>
            <w:hideMark/>
          </w:tcPr>
          <w:p w14:paraId="0EA47235" w14:textId="0E32B273" w:rsidR="00C5733E" w:rsidRPr="00B57D78" w:rsidRDefault="00C5733E" w:rsidP="00C5733E">
            <w:pPr>
              <w:jc w:val="center"/>
              <w:rPr>
                <w:rFonts w:asciiTheme="minorHAnsi" w:hAnsiTheme="minorHAnsi" w:cstheme="minorHAnsi"/>
                <w:color w:val="auto"/>
              </w:rPr>
            </w:pPr>
            <w:r>
              <w:rPr>
                <w:rFonts w:asciiTheme="minorHAnsi" w:hAnsiTheme="minorHAnsi" w:cstheme="minorHAnsi"/>
                <w:color w:val="auto"/>
                <w:szCs w:val="22"/>
              </w:rPr>
              <w:t>15 %</w:t>
            </w:r>
          </w:p>
        </w:tc>
      </w:tr>
      <w:tr w:rsidR="00FB07AD" w:rsidRPr="00537124" w14:paraId="0EA4723B" w14:textId="77777777" w:rsidTr="00C5733E">
        <w:trPr>
          <w:trHeight w:val="315"/>
        </w:trPr>
        <w:tc>
          <w:tcPr>
            <w:tcW w:w="666" w:type="dxa"/>
            <w:tcBorders>
              <w:top w:val="nil"/>
              <w:left w:val="single" w:sz="8" w:space="0" w:color="000000"/>
              <w:bottom w:val="single" w:sz="8" w:space="0" w:color="000000"/>
              <w:right w:val="single" w:sz="8" w:space="0" w:color="000000"/>
            </w:tcBorders>
            <w:shd w:val="clear" w:color="000000" w:fill="95B3D7"/>
            <w:hideMark/>
          </w:tcPr>
          <w:p w14:paraId="0EA47237" w14:textId="77777777" w:rsidR="00FB07AD" w:rsidRPr="00B57D78" w:rsidRDefault="00FB07AD" w:rsidP="00086463">
            <w:pPr>
              <w:jc w:val="both"/>
              <w:rPr>
                <w:rFonts w:asciiTheme="minorHAnsi" w:hAnsiTheme="minorHAnsi" w:cstheme="minorHAnsi"/>
                <w:b/>
                <w:bCs/>
                <w:color w:val="auto"/>
              </w:rPr>
            </w:pPr>
            <w:r w:rsidRPr="00B57D78">
              <w:rPr>
                <w:rFonts w:asciiTheme="minorHAnsi" w:hAnsiTheme="minorHAnsi" w:cstheme="minorHAnsi"/>
                <w:b/>
                <w:bCs/>
                <w:color w:val="auto"/>
              </w:rPr>
              <w:t>(ii)  </w:t>
            </w:r>
          </w:p>
        </w:tc>
        <w:tc>
          <w:tcPr>
            <w:tcW w:w="5032" w:type="dxa"/>
            <w:gridSpan w:val="2"/>
            <w:tcBorders>
              <w:top w:val="single" w:sz="8" w:space="0" w:color="000000"/>
              <w:left w:val="nil"/>
              <w:bottom w:val="single" w:sz="8" w:space="0" w:color="000000"/>
              <w:right w:val="single" w:sz="8" w:space="0" w:color="000000"/>
            </w:tcBorders>
            <w:shd w:val="clear" w:color="000000" w:fill="95B3D7"/>
            <w:hideMark/>
          </w:tcPr>
          <w:p w14:paraId="0EA47238" w14:textId="77777777" w:rsidR="00FB07AD" w:rsidRPr="00B57D78" w:rsidRDefault="00FB07AD" w:rsidP="00086463">
            <w:pPr>
              <w:rPr>
                <w:rFonts w:asciiTheme="minorHAnsi" w:hAnsiTheme="minorHAnsi" w:cstheme="minorHAnsi"/>
                <w:color w:val="auto"/>
              </w:rPr>
            </w:pPr>
            <w:r w:rsidRPr="00B57D78">
              <w:rPr>
                <w:rFonts w:asciiTheme="minorHAnsi" w:hAnsiTheme="minorHAnsi" w:cstheme="minorHAnsi"/>
                <w:color w:val="auto"/>
              </w:rPr>
              <w:t>Způsob reakce v případě incidentu</w:t>
            </w:r>
          </w:p>
        </w:tc>
        <w:tc>
          <w:tcPr>
            <w:tcW w:w="1577" w:type="dxa"/>
            <w:tcBorders>
              <w:top w:val="nil"/>
              <w:left w:val="nil"/>
              <w:bottom w:val="single" w:sz="8" w:space="0" w:color="000000"/>
              <w:right w:val="single" w:sz="8" w:space="0" w:color="000000"/>
            </w:tcBorders>
            <w:shd w:val="clear" w:color="000000" w:fill="95B3D7"/>
            <w:hideMark/>
          </w:tcPr>
          <w:p w14:paraId="0EA47239" w14:textId="77777777" w:rsidR="00FB07AD" w:rsidRPr="00B57D78" w:rsidRDefault="00FB07AD" w:rsidP="00086463">
            <w:pPr>
              <w:jc w:val="center"/>
              <w:rPr>
                <w:rFonts w:asciiTheme="minorHAnsi" w:hAnsiTheme="minorHAnsi" w:cstheme="minorHAnsi"/>
                <w:color w:val="auto"/>
              </w:rPr>
            </w:pPr>
            <w:r w:rsidRPr="00B57D78">
              <w:rPr>
                <w:rFonts w:asciiTheme="minorHAnsi" w:hAnsiTheme="minorHAnsi" w:cstheme="minorHAnsi"/>
                <w:color w:val="auto"/>
              </w:rPr>
              <w:t> </w:t>
            </w:r>
          </w:p>
        </w:tc>
        <w:tc>
          <w:tcPr>
            <w:tcW w:w="1812" w:type="dxa"/>
            <w:tcBorders>
              <w:top w:val="nil"/>
              <w:left w:val="nil"/>
              <w:bottom w:val="single" w:sz="8" w:space="0" w:color="000000"/>
              <w:right w:val="single" w:sz="8" w:space="0" w:color="000000"/>
            </w:tcBorders>
            <w:shd w:val="clear" w:color="000000" w:fill="95B3D7"/>
            <w:vAlign w:val="center"/>
            <w:hideMark/>
          </w:tcPr>
          <w:p w14:paraId="0EA4723A" w14:textId="77777777" w:rsidR="00FB07AD" w:rsidRPr="00B57D78" w:rsidRDefault="00FB07AD" w:rsidP="000E55C1">
            <w:pPr>
              <w:jc w:val="center"/>
              <w:rPr>
                <w:rFonts w:asciiTheme="minorHAnsi" w:hAnsiTheme="minorHAnsi" w:cstheme="minorHAnsi"/>
                <w:color w:val="auto"/>
              </w:rPr>
            </w:pPr>
            <w:r w:rsidRPr="0041373F">
              <w:rPr>
                <w:rFonts w:asciiTheme="minorHAnsi" w:hAnsiTheme="minorHAnsi" w:cstheme="minorHAnsi"/>
                <w:color w:val="auto"/>
              </w:rPr>
              <w:t>30,0 %</w:t>
            </w:r>
          </w:p>
        </w:tc>
      </w:tr>
      <w:tr w:rsidR="00FB07AD" w:rsidRPr="00537124" w14:paraId="0EA47241" w14:textId="77777777" w:rsidTr="00C5733E">
        <w:trPr>
          <w:trHeight w:val="315"/>
        </w:trPr>
        <w:tc>
          <w:tcPr>
            <w:tcW w:w="666" w:type="dxa"/>
            <w:vMerge w:val="restart"/>
            <w:tcBorders>
              <w:top w:val="nil"/>
              <w:left w:val="single" w:sz="8" w:space="0" w:color="000000"/>
              <w:bottom w:val="single" w:sz="8" w:space="0" w:color="000000"/>
              <w:right w:val="single" w:sz="8" w:space="0" w:color="000000"/>
            </w:tcBorders>
            <w:shd w:val="clear" w:color="000000" w:fill="808080"/>
            <w:hideMark/>
          </w:tcPr>
          <w:p w14:paraId="0EA4723C" w14:textId="77777777" w:rsidR="00FB07AD" w:rsidRPr="00B57D78" w:rsidRDefault="00FB07AD" w:rsidP="00086463">
            <w:pPr>
              <w:jc w:val="both"/>
              <w:rPr>
                <w:rFonts w:asciiTheme="minorHAnsi" w:hAnsiTheme="minorHAnsi" w:cstheme="minorHAnsi"/>
                <w:b/>
                <w:bCs/>
                <w:color w:val="auto"/>
              </w:rPr>
            </w:pPr>
            <w:r w:rsidRPr="00B57D78">
              <w:rPr>
                <w:rFonts w:asciiTheme="minorHAnsi" w:hAnsiTheme="minorHAnsi" w:cstheme="minorHAnsi"/>
                <w:b/>
                <w:bCs/>
                <w:color w:val="auto"/>
              </w:rPr>
              <w:t> </w:t>
            </w:r>
          </w:p>
        </w:tc>
        <w:tc>
          <w:tcPr>
            <w:tcW w:w="765" w:type="dxa"/>
            <w:tcBorders>
              <w:top w:val="nil"/>
              <w:left w:val="nil"/>
              <w:bottom w:val="single" w:sz="8" w:space="0" w:color="000000"/>
              <w:right w:val="single" w:sz="8" w:space="0" w:color="000000"/>
            </w:tcBorders>
            <w:shd w:val="clear" w:color="auto" w:fill="auto"/>
            <w:hideMark/>
          </w:tcPr>
          <w:p w14:paraId="0EA4723D" w14:textId="77777777" w:rsidR="00FB07AD" w:rsidRPr="00B57D78" w:rsidRDefault="00FB07AD" w:rsidP="00086463">
            <w:pPr>
              <w:rPr>
                <w:rFonts w:asciiTheme="minorHAnsi" w:hAnsiTheme="minorHAnsi" w:cstheme="minorHAnsi"/>
                <w:color w:val="auto"/>
              </w:rPr>
            </w:pPr>
            <w:r w:rsidRPr="00B57D78">
              <w:rPr>
                <w:rFonts w:asciiTheme="minorHAnsi" w:hAnsiTheme="minorHAnsi" w:cstheme="minorHAnsi"/>
                <w:color w:val="auto"/>
              </w:rPr>
              <w:t>Sub. a)</w:t>
            </w:r>
          </w:p>
        </w:tc>
        <w:tc>
          <w:tcPr>
            <w:tcW w:w="4267" w:type="dxa"/>
            <w:tcBorders>
              <w:top w:val="nil"/>
              <w:left w:val="nil"/>
              <w:bottom w:val="single" w:sz="8" w:space="0" w:color="000000"/>
              <w:right w:val="single" w:sz="8" w:space="0" w:color="000000"/>
            </w:tcBorders>
            <w:shd w:val="clear" w:color="auto" w:fill="auto"/>
            <w:hideMark/>
          </w:tcPr>
          <w:p w14:paraId="0EA4723E" w14:textId="77777777" w:rsidR="00FB07AD" w:rsidRPr="00B57D78" w:rsidRDefault="00FB07AD" w:rsidP="00086463">
            <w:pPr>
              <w:jc w:val="both"/>
              <w:rPr>
                <w:rFonts w:asciiTheme="minorHAnsi" w:hAnsiTheme="minorHAnsi" w:cstheme="minorHAnsi"/>
                <w:color w:val="auto"/>
              </w:rPr>
            </w:pPr>
            <w:r w:rsidRPr="00B57D78">
              <w:rPr>
                <w:rFonts w:asciiTheme="minorHAnsi" w:hAnsiTheme="minorHAnsi" w:cstheme="minorHAnsi"/>
                <w:color w:val="auto"/>
              </w:rPr>
              <w:t xml:space="preserve">Reakce na narušení objektu a zabezpečené oblasti </w:t>
            </w:r>
          </w:p>
        </w:tc>
        <w:tc>
          <w:tcPr>
            <w:tcW w:w="1577" w:type="dxa"/>
            <w:tcBorders>
              <w:top w:val="nil"/>
              <w:left w:val="nil"/>
              <w:bottom w:val="single" w:sz="8" w:space="0" w:color="000000"/>
              <w:right w:val="single" w:sz="8" w:space="0" w:color="000000"/>
            </w:tcBorders>
            <w:shd w:val="clear" w:color="auto" w:fill="auto"/>
            <w:hideMark/>
          </w:tcPr>
          <w:p w14:paraId="0EA4723F" w14:textId="77777777" w:rsidR="00FB07AD" w:rsidRPr="00B57D78" w:rsidRDefault="00FB07AD" w:rsidP="00086463">
            <w:pPr>
              <w:jc w:val="center"/>
              <w:rPr>
                <w:rFonts w:asciiTheme="minorHAnsi" w:hAnsiTheme="minorHAnsi" w:cstheme="minorHAnsi"/>
                <w:color w:val="auto"/>
              </w:rPr>
            </w:pPr>
            <w:r w:rsidRPr="00B57D78">
              <w:rPr>
                <w:rFonts w:asciiTheme="minorHAnsi" w:hAnsiTheme="minorHAnsi" w:cstheme="minorHAnsi"/>
                <w:color w:val="auto"/>
              </w:rPr>
              <w:t> </w:t>
            </w:r>
          </w:p>
        </w:tc>
        <w:tc>
          <w:tcPr>
            <w:tcW w:w="1812" w:type="dxa"/>
            <w:tcBorders>
              <w:top w:val="nil"/>
              <w:left w:val="nil"/>
              <w:bottom w:val="single" w:sz="8" w:space="0" w:color="000000"/>
              <w:right w:val="single" w:sz="8" w:space="0" w:color="000000"/>
            </w:tcBorders>
            <w:shd w:val="clear" w:color="auto" w:fill="auto"/>
            <w:vAlign w:val="center"/>
            <w:hideMark/>
          </w:tcPr>
          <w:p w14:paraId="0EA47240" w14:textId="77777777" w:rsidR="00FB07AD" w:rsidRPr="00B57D78" w:rsidRDefault="00FB07AD" w:rsidP="000E55C1">
            <w:pPr>
              <w:jc w:val="center"/>
              <w:rPr>
                <w:rFonts w:asciiTheme="minorHAnsi" w:hAnsiTheme="minorHAnsi" w:cstheme="minorHAnsi"/>
                <w:color w:val="auto"/>
              </w:rPr>
            </w:pPr>
            <w:r w:rsidRPr="00B57D78">
              <w:rPr>
                <w:rFonts w:asciiTheme="minorHAnsi" w:hAnsiTheme="minorHAnsi" w:cstheme="minorHAnsi"/>
                <w:color w:val="auto"/>
              </w:rPr>
              <w:t>50,0 %</w:t>
            </w:r>
          </w:p>
        </w:tc>
      </w:tr>
      <w:tr w:rsidR="00FB07AD" w:rsidRPr="00537124" w14:paraId="0EA4724B" w14:textId="77777777" w:rsidTr="00C5733E">
        <w:trPr>
          <w:trHeight w:val="630"/>
        </w:trPr>
        <w:tc>
          <w:tcPr>
            <w:tcW w:w="666" w:type="dxa"/>
            <w:vMerge/>
            <w:tcBorders>
              <w:top w:val="nil"/>
              <w:left w:val="single" w:sz="8" w:space="0" w:color="000000"/>
              <w:bottom w:val="single" w:sz="8" w:space="0" w:color="000000"/>
              <w:right w:val="single" w:sz="8" w:space="0" w:color="000000"/>
            </w:tcBorders>
            <w:vAlign w:val="center"/>
            <w:hideMark/>
          </w:tcPr>
          <w:p w14:paraId="0EA47242" w14:textId="77777777" w:rsidR="00FB07AD" w:rsidRPr="00B57D78" w:rsidRDefault="00FB07AD" w:rsidP="00086463">
            <w:pPr>
              <w:rPr>
                <w:rFonts w:asciiTheme="minorHAnsi" w:hAnsiTheme="minorHAnsi" w:cstheme="minorHAnsi"/>
                <w:b/>
                <w:bCs/>
                <w:color w:val="auto"/>
              </w:rPr>
            </w:pPr>
          </w:p>
        </w:tc>
        <w:tc>
          <w:tcPr>
            <w:tcW w:w="765" w:type="dxa"/>
            <w:tcBorders>
              <w:top w:val="nil"/>
              <w:left w:val="nil"/>
              <w:right w:val="single" w:sz="8" w:space="0" w:color="000000"/>
            </w:tcBorders>
            <w:shd w:val="clear" w:color="auto" w:fill="auto"/>
            <w:hideMark/>
          </w:tcPr>
          <w:p w14:paraId="0EA47243" w14:textId="77777777" w:rsidR="00FB07AD" w:rsidRPr="00B57D78" w:rsidRDefault="00FB07AD" w:rsidP="00086463">
            <w:pPr>
              <w:rPr>
                <w:rFonts w:asciiTheme="minorHAnsi" w:hAnsiTheme="minorHAnsi" w:cstheme="minorHAnsi"/>
                <w:color w:val="auto"/>
              </w:rPr>
            </w:pPr>
            <w:r w:rsidRPr="00B57D78">
              <w:rPr>
                <w:rFonts w:asciiTheme="minorHAnsi" w:hAnsiTheme="minorHAnsi" w:cstheme="minorHAnsi"/>
                <w:color w:val="auto"/>
              </w:rPr>
              <w:t>Sub. b)</w:t>
            </w:r>
          </w:p>
          <w:p w14:paraId="0EA47244" w14:textId="77777777" w:rsidR="00FB07AD" w:rsidRPr="00B57D78" w:rsidRDefault="00FB07AD" w:rsidP="00086463">
            <w:pPr>
              <w:rPr>
                <w:rFonts w:asciiTheme="minorHAnsi" w:hAnsiTheme="minorHAnsi" w:cstheme="minorHAnsi"/>
                <w:color w:val="auto"/>
              </w:rPr>
            </w:pPr>
          </w:p>
        </w:tc>
        <w:tc>
          <w:tcPr>
            <w:tcW w:w="4267" w:type="dxa"/>
            <w:tcBorders>
              <w:top w:val="nil"/>
              <w:left w:val="nil"/>
              <w:right w:val="single" w:sz="8" w:space="0" w:color="000000"/>
            </w:tcBorders>
            <w:shd w:val="clear" w:color="auto" w:fill="auto"/>
            <w:hideMark/>
          </w:tcPr>
          <w:p w14:paraId="0EA47245" w14:textId="77777777" w:rsidR="00FB07AD" w:rsidRPr="00B57D78" w:rsidRDefault="00FB07AD" w:rsidP="00086463">
            <w:pPr>
              <w:jc w:val="both"/>
              <w:rPr>
                <w:rFonts w:asciiTheme="minorHAnsi" w:hAnsiTheme="minorHAnsi" w:cstheme="minorHAnsi"/>
                <w:color w:val="auto"/>
              </w:rPr>
            </w:pPr>
            <w:r w:rsidRPr="00B57D78">
              <w:rPr>
                <w:rFonts w:asciiTheme="minorHAnsi" w:hAnsiTheme="minorHAnsi" w:cstheme="minorHAnsi"/>
                <w:color w:val="auto"/>
              </w:rPr>
              <w:t>Reakce na nález nebezpečného předmětu</w:t>
            </w:r>
          </w:p>
          <w:p w14:paraId="0EA47246" w14:textId="77777777" w:rsidR="00FB07AD" w:rsidRPr="00B57D78" w:rsidRDefault="00FB07AD" w:rsidP="00086463">
            <w:pPr>
              <w:jc w:val="both"/>
              <w:rPr>
                <w:rFonts w:asciiTheme="minorHAnsi" w:hAnsiTheme="minorHAnsi" w:cstheme="minorHAnsi"/>
                <w:color w:val="auto"/>
              </w:rPr>
            </w:pPr>
          </w:p>
        </w:tc>
        <w:tc>
          <w:tcPr>
            <w:tcW w:w="1577" w:type="dxa"/>
            <w:tcBorders>
              <w:top w:val="nil"/>
              <w:left w:val="nil"/>
              <w:right w:val="single" w:sz="8" w:space="0" w:color="000000"/>
            </w:tcBorders>
            <w:shd w:val="clear" w:color="auto" w:fill="auto"/>
            <w:hideMark/>
          </w:tcPr>
          <w:p w14:paraId="0EA47247" w14:textId="77777777" w:rsidR="00FB07AD" w:rsidRPr="00B57D78" w:rsidRDefault="00FB07AD" w:rsidP="00086463">
            <w:pPr>
              <w:jc w:val="center"/>
              <w:rPr>
                <w:rFonts w:asciiTheme="minorHAnsi" w:hAnsiTheme="minorHAnsi" w:cstheme="minorHAnsi"/>
                <w:color w:val="auto"/>
              </w:rPr>
            </w:pPr>
            <w:r w:rsidRPr="00B57D78">
              <w:rPr>
                <w:rFonts w:asciiTheme="minorHAnsi" w:hAnsiTheme="minorHAnsi" w:cstheme="minorHAnsi"/>
                <w:color w:val="auto"/>
              </w:rPr>
              <w:t> </w:t>
            </w:r>
          </w:p>
          <w:p w14:paraId="0EA47248" w14:textId="77777777" w:rsidR="00FB07AD" w:rsidRPr="00B57D78" w:rsidRDefault="00FB07AD" w:rsidP="00086463">
            <w:pPr>
              <w:jc w:val="center"/>
              <w:rPr>
                <w:rFonts w:asciiTheme="minorHAnsi" w:hAnsiTheme="minorHAnsi" w:cstheme="minorHAnsi"/>
                <w:color w:val="auto"/>
              </w:rPr>
            </w:pPr>
          </w:p>
        </w:tc>
        <w:tc>
          <w:tcPr>
            <w:tcW w:w="1812" w:type="dxa"/>
            <w:tcBorders>
              <w:top w:val="nil"/>
              <w:left w:val="nil"/>
              <w:right w:val="single" w:sz="8" w:space="0" w:color="000000"/>
            </w:tcBorders>
            <w:shd w:val="clear" w:color="auto" w:fill="auto"/>
            <w:vAlign w:val="center"/>
            <w:hideMark/>
          </w:tcPr>
          <w:p w14:paraId="0EA47249" w14:textId="77777777" w:rsidR="00FB07AD" w:rsidRPr="00B57D78" w:rsidRDefault="00FB07AD" w:rsidP="000E55C1">
            <w:pPr>
              <w:jc w:val="center"/>
              <w:rPr>
                <w:rFonts w:asciiTheme="minorHAnsi" w:hAnsiTheme="minorHAnsi" w:cstheme="minorHAnsi"/>
                <w:color w:val="auto"/>
              </w:rPr>
            </w:pPr>
            <w:r w:rsidRPr="00B57D78">
              <w:rPr>
                <w:rFonts w:asciiTheme="minorHAnsi" w:hAnsiTheme="minorHAnsi" w:cstheme="minorHAnsi"/>
                <w:color w:val="auto"/>
              </w:rPr>
              <w:t>50,0 %</w:t>
            </w:r>
          </w:p>
          <w:p w14:paraId="0EA4724A" w14:textId="77777777" w:rsidR="00FB07AD" w:rsidRPr="00B57D78" w:rsidRDefault="00FB07AD" w:rsidP="000E55C1">
            <w:pPr>
              <w:jc w:val="center"/>
              <w:rPr>
                <w:rFonts w:asciiTheme="minorHAnsi" w:hAnsiTheme="minorHAnsi" w:cstheme="minorHAnsi"/>
                <w:color w:val="auto"/>
              </w:rPr>
            </w:pPr>
          </w:p>
        </w:tc>
      </w:tr>
    </w:tbl>
    <w:p w14:paraId="0EA4724C" w14:textId="77777777" w:rsidR="00FB07AD" w:rsidRPr="008C6832" w:rsidRDefault="00FB07AD" w:rsidP="008C6832">
      <w:pPr>
        <w:pStyle w:val="Stylodstavecslovan"/>
        <w:numPr>
          <w:ilvl w:val="0"/>
          <w:numId w:val="0"/>
        </w:numPr>
        <w:spacing w:after="120" w:afterAutospacing="0"/>
      </w:pPr>
    </w:p>
    <w:p w14:paraId="0EA4724D" w14:textId="77777777" w:rsidR="00D17063" w:rsidRPr="00537124" w:rsidRDefault="00D17063" w:rsidP="00D17063">
      <w:pPr>
        <w:pStyle w:val="Stylodstavecslovan"/>
        <w:spacing w:after="120" w:afterAutospacing="0"/>
      </w:pPr>
      <w:r w:rsidRPr="00537124">
        <w:t>Dílčí složky hodnocení</w:t>
      </w:r>
    </w:p>
    <w:p w14:paraId="0EA4724E" w14:textId="77777777" w:rsidR="00D17063" w:rsidRPr="00B57D78" w:rsidRDefault="00D17063" w:rsidP="00D17063">
      <w:pPr>
        <w:pStyle w:val="Nadpis2"/>
        <w:numPr>
          <w:ilvl w:val="0"/>
          <w:numId w:val="14"/>
        </w:numPr>
        <w:spacing w:after="120" w:afterAutospacing="0"/>
        <w:rPr>
          <w:color w:val="auto"/>
        </w:rPr>
      </w:pPr>
      <w:r w:rsidRPr="00B57D78">
        <w:rPr>
          <w:color w:val="auto"/>
          <w:u w:val="single"/>
        </w:rPr>
        <w:t>Dílčí hodnotící kritérium:</w:t>
      </w:r>
      <w:r w:rsidRPr="00B57D78">
        <w:rPr>
          <w:color w:val="auto"/>
        </w:rPr>
        <w:t xml:space="preserve"> Jednotková nabídková cena</w:t>
      </w:r>
    </w:p>
    <w:p w14:paraId="0EA4724F" w14:textId="77777777" w:rsidR="00D17063" w:rsidRPr="00537124" w:rsidRDefault="00D17063" w:rsidP="00D17063">
      <w:pPr>
        <w:pStyle w:val="Stylodstavecslovan"/>
        <w:numPr>
          <w:ilvl w:val="0"/>
          <w:numId w:val="0"/>
        </w:numPr>
        <w:spacing w:after="120" w:afterAutospacing="0"/>
      </w:pPr>
      <w:r w:rsidRPr="00537124">
        <w:t xml:space="preserve">V rámci dílčího hodnotícího kritéria Jednotková nabídková cena budou předmětem hodnocení výše uvedená subkritéria, přičemž relevantní pro hodnocení budou příslušné cenové údaje uvedené </w:t>
      </w:r>
      <w:r w:rsidR="00775C6A">
        <w:t>dodavatel</w:t>
      </w:r>
      <w:r w:rsidRPr="00537124">
        <w:t>i v</w:t>
      </w:r>
      <w:r>
        <w:t> jejich nabídce ve formě tabulky uvedené v čl. 10 této zadávací dokumentace</w:t>
      </w:r>
      <w:r w:rsidRPr="00537124">
        <w:t>.</w:t>
      </w:r>
    </w:p>
    <w:p w14:paraId="0EA47250" w14:textId="77777777" w:rsidR="00D17063" w:rsidRPr="00B57D78" w:rsidRDefault="00D17063" w:rsidP="00D17063">
      <w:pPr>
        <w:pStyle w:val="Nadpis2"/>
        <w:numPr>
          <w:ilvl w:val="0"/>
          <w:numId w:val="0"/>
        </w:numPr>
        <w:spacing w:after="120" w:afterAutospacing="0"/>
        <w:rPr>
          <w:color w:val="auto"/>
        </w:rPr>
      </w:pPr>
      <w:r w:rsidRPr="00B57D78">
        <w:rPr>
          <w:color w:val="auto"/>
        </w:rPr>
        <w:t xml:space="preserve">Na jejich hodnocení se samostatně použije postup stanovený pro hodnocení číselně vyjádřitelných kritérií dle </w:t>
      </w:r>
      <w:r>
        <w:rPr>
          <w:color w:val="auto"/>
        </w:rPr>
        <w:t>přílohy č. 3</w:t>
      </w:r>
      <w:r w:rsidRPr="00B57D78">
        <w:rPr>
          <w:color w:val="auto"/>
        </w:rPr>
        <w:t xml:space="preserve"> této zadávací dokumentace</w:t>
      </w:r>
      <w:r w:rsidR="006468CA">
        <w:rPr>
          <w:color w:val="auto"/>
        </w:rPr>
        <w:t xml:space="preserve"> (přičemž za výhodnější je vždy považována nabídka s nižší nabídkovou cenou)</w:t>
      </w:r>
      <w:r w:rsidRPr="00B57D78">
        <w:rPr>
          <w:color w:val="auto"/>
        </w:rPr>
        <w:t xml:space="preserve">. Po vyhodnocení zadavatel body získané v jednotlivých </w:t>
      </w:r>
      <w:r w:rsidR="006468CA">
        <w:rPr>
          <w:color w:val="auto"/>
        </w:rPr>
        <w:t>subkritériích</w:t>
      </w:r>
      <w:r w:rsidRPr="00B57D78">
        <w:rPr>
          <w:color w:val="auto"/>
        </w:rPr>
        <w:t xml:space="preserve"> sečte a opět použije postup stanovený pro hodnocení číselně vyjádřitelných kritérií dle </w:t>
      </w:r>
      <w:r>
        <w:rPr>
          <w:color w:val="auto"/>
        </w:rPr>
        <w:t>p</w:t>
      </w:r>
      <w:r w:rsidRPr="00B57D78">
        <w:rPr>
          <w:color w:val="auto"/>
        </w:rPr>
        <w:t xml:space="preserve">řílohy č. </w:t>
      </w:r>
      <w:r>
        <w:rPr>
          <w:color w:val="auto"/>
        </w:rPr>
        <w:t>3</w:t>
      </w:r>
      <w:r w:rsidRPr="00B57D78">
        <w:rPr>
          <w:color w:val="auto"/>
        </w:rPr>
        <w:t xml:space="preserve"> této zadávací dokumentace.</w:t>
      </w:r>
    </w:p>
    <w:p w14:paraId="0EA47251" w14:textId="77777777" w:rsidR="00D17063" w:rsidRPr="00B57D78" w:rsidRDefault="00D17063" w:rsidP="00D17063">
      <w:pPr>
        <w:pStyle w:val="Nadpis2"/>
        <w:numPr>
          <w:ilvl w:val="0"/>
          <w:numId w:val="14"/>
        </w:numPr>
        <w:spacing w:after="120" w:afterAutospacing="0"/>
        <w:rPr>
          <w:color w:val="auto"/>
          <w:u w:val="single"/>
        </w:rPr>
      </w:pPr>
      <w:r w:rsidRPr="00B57D78">
        <w:rPr>
          <w:color w:val="auto"/>
          <w:u w:val="single"/>
        </w:rPr>
        <w:t>Dílčí hodnotící kritérium</w:t>
      </w:r>
      <w:r w:rsidRPr="006468CA">
        <w:rPr>
          <w:color w:val="auto"/>
        </w:rPr>
        <w:t xml:space="preserve">: </w:t>
      </w:r>
      <w:r w:rsidRPr="00B57D78">
        <w:rPr>
          <w:rFonts w:asciiTheme="minorHAnsi" w:hAnsiTheme="minorHAnsi" w:cstheme="minorHAnsi"/>
          <w:color w:val="auto"/>
        </w:rPr>
        <w:t>Způsob reakce v případě incidentu</w:t>
      </w:r>
    </w:p>
    <w:p w14:paraId="0EA47252" w14:textId="77777777" w:rsidR="00D17063" w:rsidRPr="00B57D78" w:rsidRDefault="00D17063" w:rsidP="00D17063">
      <w:pPr>
        <w:autoSpaceDE w:val="0"/>
        <w:autoSpaceDN w:val="0"/>
        <w:adjustRightInd w:val="0"/>
        <w:spacing w:before="100" w:beforeAutospacing="1" w:after="120" w:line="276" w:lineRule="auto"/>
        <w:jc w:val="both"/>
        <w:rPr>
          <w:rFonts w:asciiTheme="minorHAnsi" w:eastAsia="Calibri" w:hAnsiTheme="minorHAnsi" w:cstheme="minorHAnsi"/>
          <w:color w:val="auto"/>
          <w:lang w:eastAsia="en-US"/>
        </w:rPr>
      </w:pPr>
      <w:r w:rsidRPr="00B57D78">
        <w:rPr>
          <w:rFonts w:asciiTheme="minorHAnsi" w:hAnsiTheme="minorHAnsi" w:cstheme="minorHAnsi"/>
          <w:color w:val="auto"/>
        </w:rPr>
        <w:t>V rámci dílčího hodnotícího kritéria „</w:t>
      </w:r>
      <w:r w:rsidR="006468CA" w:rsidRPr="00B57D78">
        <w:rPr>
          <w:rFonts w:asciiTheme="minorHAnsi" w:hAnsiTheme="minorHAnsi" w:cstheme="minorHAnsi"/>
          <w:color w:val="auto"/>
        </w:rPr>
        <w:t>Způsob reakce v případě incidentu</w:t>
      </w:r>
      <w:r w:rsidRPr="00B57D78">
        <w:rPr>
          <w:rFonts w:asciiTheme="minorHAnsi" w:hAnsiTheme="minorHAnsi" w:cstheme="minorHAnsi"/>
          <w:bCs/>
          <w:color w:val="auto"/>
        </w:rPr>
        <w:t xml:space="preserve">“ </w:t>
      </w:r>
      <w:r w:rsidRPr="00B57D78">
        <w:rPr>
          <w:rFonts w:asciiTheme="minorHAnsi" w:eastAsia="Calibri" w:hAnsiTheme="minorHAnsi" w:cstheme="minorHAnsi"/>
          <w:color w:val="auto"/>
          <w:lang w:eastAsia="en-US"/>
        </w:rPr>
        <w:t xml:space="preserve">bude hodnoceno zpracování „Operativního návrhu výkonu strážní služby pro modelovou situaci“ (dále také </w:t>
      </w:r>
      <w:r w:rsidRPr="00B57D78">
        <w:rPr>
          <w:rFonts w:asciiTheme="minorHAnsi" w:eastAsia="Calibri" w:hAnsiTheme="minorHAnsi" w:cstheme="minorHAnsi"/>
          <w:b/>
          <w:color w:val="auto"/>
          <w:lang w:eastAsia="en-US"/>
        </w:rPr>
        <w:t>„návrh“</w:t>
      </w:r>
      <w:r w:rsidRPr="00B57D78">
        <w:rPr>
          <w:rFonts w:asciiTheme="minorHAnsi" w:eastAsia="Calibri" w:hAnsiTheme="minorHAnsi" w:cstheme="minorHAnsi"/>
          <w:color w:val="auto"/>
          <w:lang w:eastAsia="en-US"/>
        </w:rPr>
        <w:t xml:space="preserve">), předloženého </w:t>
      </w:r>
      <w:r>
        <w:rPr>
          <w:rFonts w:asciiTheme="minorHAnsi" w:eastAsia="Calibri" w:hAnsiTheme="minorHAnsi" w:cstheme="minorHAnsi"/>
          <w:color w:val="auto"/>
          <w:lang w:eastAsia="en-US"/>
        </w:rPr>
        <w:t>dodavatelem</w:t>
      </w:r>
      <w:r w:rsidRPr="00B57D78">
        <w:rPr>
          <w:rFonts w:asciiTheme="minorHAnsi" w:eastAsia="Calibri" w:hAnsiTheme="minorHAnsi" w:cstheme="minorHAnsi"/>
          <w:color w:val="auto"/>
          <w:lang w:eastAsia="en-US"/>
        </w:rPr>
        <w:t xml:space="preserve"> v jeho nabídce a to dle zadání v příloze č. </w:t>
      </w:r>
      <w:r>
        <w:rPr>
          <w:rFonts w:asciiTheme="minorHAnsi" w:eastAsia="Calibri" w:hAnsiTheme="minorHAnsi" w:cstheme="minorHAnsi"/>
          <w:color w:val="auto"/>
          <w:lang w:eastAsia="en-US"/>
        </w:rPr>
        <w:t>4</w:t>
      </w:r>
      <w:r w:rsidRPr="00B57D78">
        <w:rPr>
          <w:rFonts w:asciiTheme="minorHAnsi" w:eastAsia="Calibri" w:hAnsiTheme="minorHAnsi" w:cstheme="minorHAnsi"/>
          <w:color w:val="auto"/>
          <w:lang w:eastAsia="en-US"/>
        </w:rPr>
        <w:t xml:space="preserve"> této zadávací dokumentace. </w:t>
      </w:r>
    </w:p>
    <w:p w14:paraId="0EA47253" w14:textId="77777777" w:rsidR="00D17063" w:rsidRPr="00B57D78" w:rsidRDefault="00D17063" w:rsidP="00D17063">
      <w:pPr>
        <w:spacing w:before="100" w:beforeAutospacing="1" w:after="120" w:line="276" w:lineRule="auto"/>
        <w:jc w:val="both"/>
        <w:rPr>
          <w:rFonts w:asciiTheme="minorHAnsi" w:hAnsiTheme="minorHAnsi" w:cstheme="minorHAnsi"/>
          <w:b/>
          <w:bCs/>
          <w:color w:val="auto"/>
        </w:rPr>
      </w:pPr>
      <w:r>
        <w:rPr>
          <w:rFonts w:asciiTheme="minorHAnsi" w:hAnsiTheme="minorHAnsi" w:cstheme="minorHAnsi"/>
          <w:b/>
          <w:bCs/>
          <w:color w:val="auto"/>
        </w:rPr>
        <w:t>Dodavatelem</w:t>
      </w:r>
      <w:r w:rsidRPr="00B57D78">
        <w:rPr>
          <w:rFonts w:asciiTheme="minorHAnsi" w:hAnsiTheme="minorHAnsi" w:cstheme="minorHAnsi"/>
          <w:b/>
          <w:bCs/>
          <w:color w:val="auto"/>
        </w:rPr>
        <w:t xml:space="preserve"> předložený návrh musí zohlednit následující skutečnosti běžného provozu:</w:t>
      </w:r>
    </w:p>
    <w:p w14:paraId="0EA47254" w14:textId="61CEC359" w:rsidR="00D17063" w:rsidRPr="002D39C2"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2D39C2">
        <w:rPr>
          <w:rFonts w:asciiTheme="minorHAnsi" w:hAnsiTheme="minorHAnsi" w:cstheme="minorHAnsi"/>
          <w:bCs/>
          <w:color w:val="auto"/>
        </w:rPr>
        <w:t xml:space="preserve">objektem zadavatele je </w:t>
      </w:r>
      <w:r w:rsidR="005F673A" w:rsidRPr="002D39C2">
        <w:rPr>
          <w:color w:val="auto"/>
          <w:szCs w:val="22"/>
        </w:rPr>
        <w:t xml:space="preserve">objekt </w:t>
      </w:r>
      <w:r w:rsidR="00D1418E" w:rsidRPr="002D39C2">
        <w:rPr>
          <w:color w:val="auto"/>
          <w:szCs w:val="22"/>
        </w:rPr>
        <w:t xml:space="preserve">Libeňského zámku </w:t>
      </w:r>
      <w:r w:rsidR="005F673A" w:rsidRPr="002D39C2">
        <w:rPr>
          <w:color w:val="auto"/>
          <w:szCs w:val="22"/>
        </w:rPr>
        <w:t>v Praze 8 Libni, čp. 1, na adrese Zenklova 35, na parcele č. 1</w:t>
      </w:r>
      <w:r w:rsidRPr="002D39C2">
        <w:rPr>
          <w:color w:val="auto"/>
        </w:rPr>
        <w:t xml:space="preserve">, </w:t>
      </w:r>
      <w:r w:rsidR="00D1418E" w:rsidRPr="002D39C2">
        <w:rPr>
          <w:rFonts w:asciiTheme="minorHAnsi" w:hAnsiTheme="minorHAnsi" w:cstheme="minorHAnsi"/>
          <w:bCs/>
          <w:color w:val="auto"/>
        </w:rPr>
        <w:t>včetně vnitřních nádvoří a prostranství před objektem</w:t>
      </w:r>
      <w:r w:rsidRPr="0087403C">
        <w:rPr>
          <w:rFonts w:asciiTheme="minorHAnsi" w:hAnsiTheme="minorHAnsi" w:cstheme="minorHAnsi"/>
          <w:bCs/>
          <w:color w:val="auto"/>
        </w:rPr>
        <w:t>;</w:t>
      </w:r>
    </w:p>
    <w:p w14:paraId="0EA47255" w14:textId="77777777" w:rsidR="00D17063" w:rsidRPr="00B57D78"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C93E46">
        <w:rPr>
          <w:rFonts w:asciiTheme="minorHAnsi" w:hAnsiTheme="minorHAnsi" w:cstheme="minorHAnsi"/>
          <w:bCs/>
          <w:color w:val="auto"/>
        </w:rPr>
        <w:t xml:space="preserve">objekt zadavatele je objektem kategorie „Vyhrazené“ ve smyslu ustanovení § 25 odst. 1 písm. d) zákona č. 412/2005 Sb., o ochraně utajovaných informací a o </w:t>
      </w:r>
      <w:r w:rsidRPr="00B57D78">
        <w:rPr>
          <w:rFonts w:asciiTheme="minorHAnsi" w:hAnsiTheme="minorHAnsi" w:cstheme="minorHAnsi"/>
          <w:bCs/>
          <w:color w:val="auto"/>
        </w:rPr>
        <w:t xml:space="preserve">bezpečnostní způsobilosti, ve znění pozdějších předpisů, typu 2 dle ustanovení čl. 3 odst. 3.3. přílohy č. 1 vyhlášky Národního </w:t>
      </w:r>
      <w:r w:rsidRPr="00B57D78">
        <w:rPr>
          <w:rFonts w:asciiTheme="minorHAnsi" w:hAnsiTheme="minorHAnsi" w:cstheme="minorHAnsi"/>
          <w:bCs/>
          <w:color w:val="auto"/>
        </w:rPr>
        <w:lastRenderedPageBreak/>
        <w:t>bezpečnostního úřadu č. 528/2005 Sb., o fyzické bezpečnosti a certifikaci technických prostředků, ve znění pozdějších předpisů;</w:t>
      </w:r>
    </w:p>
    <w:p w14:paraId="0EA47256" w14:textId="77777777" w:rsidR="00D17063" w:rsidRPr="00B57D78"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B57D78">
        <w:rPr>
          <w:rFonts w:asciiTheme="minorHAnsi" w:hAnsiTheme="minorHAnsi" w:cstheme="minorHAnsi"/>
          <w:bCs/>
          <w:color w:val="auto"/>
        </w:rPr>
        <w:t>v objektu zadavatele se nachází zabezpečené oblasti, nejvyšší kategorie vyhrazené, viz výše;</w:t>
      </w:r>
    </w:p>
    <w:p w14:paraId="0EA47257" w14:textId="77777777" w:rsidR="00D17063" w:rsidRPr="00B57D78"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B57D78">
        <w:rPr>
          <w:rFonts w:asciiTheme="minorHAnsi" w:hAnsiTheme="minorHAnsi" w:cstheme="minorHAnsi"/>
          <w:bCs/>
          <w:color w:val="auto"/>
        </w:rPr>
        <w:t>stanovuje se ostraha typu 3 dle čl. 5 odst. 5.1.3. přílohy č. 1 vyhlášky Národního bezpečnostního úřadu č. 528/2005 Sb., o fyzické bezpečnosti a certifikaci technických prostředků, ve znění pozdějších předpisů;</w:t>
      </w:r>
    </w:p>
    <w:p w14:paraId="0EA47258" w14:textId="77777777" w:rsidR="00D17063" w:rsidRPr="00B57D78"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B57D78">
        <w:rPr>
          <w:rFonts w:asciiTheme="minorHAnsi" w:hAnsiTheme="minorHAnsi" w:cstheme="minorHAnsi"/>
          <w:bCs/>
          <w:color w:val="auto"/>
        </w:rPr>
        <w:t>ostraha objektu musí být zajištěna nepřetržitě alespoň jednou osobou u objektu a alespoň jednou další osobou, které poplachové hlášení technických prostředků umožní rychlý zásah, je-li provádění ochrany utajovaných informací narušeno.</w:t>
      </w:r>
    </w:p>
    <w:p w14:paraId="0EA47259" w14:textId="77777777" w:rsidR="00D17063" w:rsidRPr="00B57D78" w:rsidRDefault="00D17063" w:rsidP="00D17063">
      <w:pPr>
        <w:spacing w:before="100" w:beforeAutospacing="1" w:after="120" w:line="276" w:lineRule="auto"/>
        <w:jc w:val="both"/>
        <w:rPr>
          <w:rFonts w:asciiTheme="minorHAnsi" w:hAnsiTheme="minorHAnsi" w:cstheme="minorHAnsi"/>
          <w:b/>
          <w:color w:val="auto"/>
        </w:rPr>
      </w:pPr>
      <w:r>
        <w:rPr>
          <w:rFonts w:asciiTheme="minorHAnsi" w:hAnsiTheme="minorHAnsi" w:cstheme="minorHAnsi"/>
          <w:b/>
          <w:color w:val="auto"/>
        </w:rPr>
        <w:t>Dodavatelem</w:t>
      </w:r>
      <w:r w:rsidRPr="00B57D78">
        <w:rPr>
          <w:rFonts w:asciiTheme="minorHAnsi" w:hAnsiTheme="minorHAnsi" w:cstheme="minorHAnsi"/>
          <w:b/>
          <w:color w:val="auto"/>
        </w:rPr>
        <w:t xml:space="preserve"> předložený návrh bude řešit následující postupy:</w:t>
      </w:r>
    </w:p>
    <w:p w14:paraId="0EA4725A" w14:textId="77777777" w:rsidR="00D17063" w:rsidRPr="00B57D78"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B57D78">
        <w:rPr>
          <w:rFonts w:asciiTheme="minorHAnsi" w:hAnsiTheme="minorHAnsi" w:cstheme="minorHAnsi"/>
          <w:bCs/>
          <w:color w:val="auto"/>
        </w:rPr>
        <w:t>doba reakce a provedení zásahu ostrahy v případě přijetí poplašného nebo nouzového signálu z objektu nebo zabezpečené oblasti ve vztahu k modelové situaci;</w:t>
      </w:r>
    </w:p>
    <w:p w14:paraId="0EA4725B" w14:textId="77777777" w:rsidR="00D17063" w:rsidRPr="00B57D78"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B57D78">
        <w:rPr>
          <w:rFonts w:asciiTheme="minorHAnsi" w:hAnsiTheme="minorHAnsi" w:cstheme="minorHAnsi"/>
          <w:bCs/>
          <w:color w:val="auto"/>
        </w:rPr>
        <w:t>úkony prováděné v případě podezření na narušení objektu a zabezpečené oblasti a způsob jejich provedení ve vztahu k modelové situaci;</w:t>
      </w:r>
    </w:p>
    <w:p w14:paraId="0EA4725C" w14:textId="77777777" w:rsidR="00D17063" w:rsidRPr="00B57D78" w:rsidRDefault="00D17063" w:rsidP="00D17063">
      <w:pPr>
        <w:numPr>
          <w:ilvl w:val="0"/>
          <w:numId w:val="16"/>
        </w:numPr>
        <w:spacing w:before="100" w:beforeAutospacing="1" w:after="120" w:line="276" w:lineRule="auto"/>
        <w:ind w:left="426" w:hanging="283"/>
        <w:jc w:val="both"/>
        <w:rPr>
          <w:rFonts w:asciiTheme="minorHAnsi" w:hAnsiTheme="minorHAnsi" w:cstheme="minorHAnsi"/>
          <w:bCs/>
          <w:color w:val="auto"/>
        </w:rPr>
      </w:pPr>
      <w:r w:rsidRPr="00B57D78">
        <w:rPr>
          <w:rFonts w:asciiTheme="minorHAnsi" w:hAnsiTheme="minorHAnsi" w:cstheme="minorHAnsi"/>
          <w:bCs/>
          <w:color w:val="auto"/>
        </w:rPr>
        <w:t>úkony prováděné v případě nálezu nebezpečných předmětů při kontrole objektu a způsob jejich provedení ve vztahu k modelové situaci.</w:t>
      </w:r>
    </w:p>
    <w:p w14:paraId="0EA4725D" w14:textId="77777777" w:rsidR="00D17063" w:rsidRPr="00B57D78" w:rsidRDefault="00D17063" w:rsidP="00D17063">
      <w:pPr>
        <w:pStyle w:val="Nadpis2"/>
        <w:numPr>
          <w:ilvl w:val="0"/>
          <w:numId w:val="0"/>
        </w:numPr>
        <w:spacing w:after="120" w:afterAutospacing="0"/>
        <w:rPr>
          <w:rFonts w:eastAsia="Calibri"/>
          <w:color w:val="auto"/>
          <w:lang w:eastAsia="en-US"/>
        </w:rPr>
      </w:pPr>
      <w:r w:rsidRPr="00B57D78">
        <w:rPr>
          <w:rFonts w:eastAsia="Calibri"/>
          <w:color w:val="auto"/>
          <w:lang w:eastAsia="en-US"/>
        </w:rPr>
        <w:t xml:space="preserve">Podrobnosti zadání jsou uvedeny v příloze č. </w:t>
      </w:r>
      <w:r>
        <w:rPr>
          <w:rFonts w:eastAsia="Calibri"/>
          <w:color w:val="auto"/>
          <w:lang w:eastAsia="en-US"/>
        </w:rPr>
        <w:t>4</w:t>
      </w:r>
      <w:r w:rsidRPr="00B57D78">
        <w:rPr>
          <w:rFonts w:eastAsia="Calibri"/>
          <w:color w:val="auto"/>
          <w:lang w:eastAsia="en-US"/>
        </w:rPr>
        <w:t xml:space="preserve"> této zadávací dokumentace. </w:t>
      </w:r>
      <w:r>
        <w:rPr>
          <w:rFonts w:eastAsia="Calibri"/>
          <w:color w:val="auto"/>
          <w:lang w:eastAsia="en-US"/>
        </w:rPr>
        <w:t>Dodavatelem</w:t>
      </w:r>
      <w:r w:rsidRPr="00B57D78">
        <w:rPr>
          <w:rFonts w:eastAsia="Calibri"/>
          <w:color w:val="auto"/>
          <w:lang w:eastAsia="en-US"/>
        </w:rPr>
        <w:t xml:space="preserve"> předložený návrh musí zohlednit všechny skutečnosti detailně specifikované v příloze č. </w:t>
      </w:r>
      <w:r>
        <w:rPr>
          <w:rFonts w:eastAsia="Calibri"/>
          <w:color w:val="auto"/>
          <w:lang w:eastAsia="en-US"/>
        </w:rPr>
        <w:t>4</w:t>
      </w:r>
      <w:r w:rsidRPr="00B57D78">
        <w:rPr>
          <w:rFonts w:eastAsia="Calibri"/>
          <w:color w:val="auto"/>
          <w:lang w:eastAsia="en-US"/>
        </w:rPr>
        <w:t xml:space="preserve"> této zadávací dokumentace, které stanovují odchylky od běžného stavu v</w:t>
      </w:r>
      <w:r w:rsidR="00D36E66">
        <w:rPr>
          <w:rFonts w:eastAsia="Calibri"/>
          <w:color w:val="auto"/>
          <w:lang w:eastAsia="en-US"/>
        </w:rPr>
        <w:t> </w:t>
      </w:r>
      <w:r w:rsidRPr="00B57D78">
        <w:rPr>
          <w:rFonts w:eastAsia="Calibri"/>
          <w:color w:val="auto"/>
          <w:lang w:eastAsia="en-US"/>
        </w:rPr>
        <w:t>budově</w:t>
      </w:r>
      <w:r w:rsidR="00D36E66">
        <w:rPr>
          <w:rFonts w:eastAsia="Calibri"/>
          <w:color w:val="auto"/>
          <w:lang w:eastAsia="en-US"/>
        </w:rPr>
        <w:t>,</w:t>
      </w:r>
      <w:r w:rsidRPr="00B57D78">
        <w:rPr>
          <w:rFonts w:eastAsia="Calibri"/>
          <w:color w:val="auto"/>
          <w:lang w:eastAsia="en-US"/>
        </w:rPr>
        <w:t xml:space="preserve"> a zapracovat je do návrhu tak, aby nedošlo k narušení běžného provozu budovy, ale ani ke zvýšení bezpečnostních rizik. </w:t>
      </w:r>
    </w:p>
    <w:p w14:paraId="0EA4725E" w14:textId="77777777" w:rsidR="00D17063" w:rsidRPr="00B57D78" w:rsidRDefault="00D17063" w:rsidP="00D17063">
      <w:pPr>
        <w:autoSpaceDE w:val="0"/>
        <w:autoSpaceDN w:val="0"/>
        <w:adjustRightInd w:val="0"/>
        <w:spacing w:before="100" w:beforeAutospacing="1" w:after="12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Dodavatel</w:t>
      </w:r>
      <w:r w:rsidRPr="00B57D78">
        <w:rPr>
          <w:rFonts w:asciiTheme="minorHAnsi" w:eastAsia="Calibri" w:hAnsiTheme="minorHAnsi" w:cstheme="minorHAnsi"/>
          <w:color w:val="auto"/>
          <w:lang w:eastAsia="en-US"/>
        </w:rPr>
        <w:t xml:space="preserve"> je povinen vypracovaný návrh přiložit jako součást své nabídky. </w:t>
      </w:r>
    </w:p>
    <w:p w14:paraId="0EA4725F" w14:textId="77777777" w:rsidR="00D17063" w:rsidRPr="00B57D78" w:rsidRDefault="00D17063" w:rsidP="00D17063">
      <w:pPr>
        <w:autoSpaceDE w:val="0"/>
        <w:autoSpaceDN w:val="0"/>
        <w:adjustRightInd w:val="0"/>
        <w:spacing w:before="100" w:beforeAutospacing="1" w:after="120" w:line="276" w:lineRule="auto"/>
        <w:jc w:val="both"/>
        <w:rPr>
          <w:rFonts w:asciiTheme="minorHAnsi" w:eastAsia="Calibri" w:hAnsiTheme="minorHAnsi" w:cstheme="minorHAnsi"/>
          <w:color w:val="auto"/>
          <w:lang w:eastAsia="en-US"/>
        </w:rPr>
      </w:pPr>
      <w:r w:rsidRPr="00B57D78">
        <w:rPr>
          <w:rFonts w:asciiTheme="minorHAnsi" w:eastAsia="Calibri" w:hAnsiTheme="minorHAnsi" w:cstheme="minorHAnsi"/>
          <w:color w:val="auto"/>
          <w:lang w:eastAsia="en-US"/>
        </w:rPr>
        <w:t xml:space="preserve">Návrh musí být v souladu s touto zadávací dokumentací včetně všech jejích příloh.  Nesplnění tohoto je důvodem pro vyřazení nabídky </w:t>
      </w:r>
      <w:r>
        <w:rPr>
          <w:rFonts w:asciiTheme="minorHAnsi" w:eastAsia="Calibri" w:hAnsiTheme="minorHAnsi" w:cstheme="minorHAnsi"/>
          <w:color w:val="auto"/>
          <w:lang w:eastAsia="en-US"/>
        </w:rPr>
        <w:t>dodavatele</w:t>
      </w:r>
      <w:r w:rsidRPr="00B57D78">
        <w:rPr>
          <w:rFonts w:asciiTheme="minorHAnsi" w:eastAsia="Calibri" w:hAnsiTheme="minorHAnsi" w:cstheme="minorHAnsi"/>
          <w:color w:val="auto"/>
          <w:lang w:eastAsia="en-US"/>
        </w:rPr>
        <w:t>.</w:t>
      </w:r>
    </w:p>
    <w:p w14:paraId="0EA47260" w14:textId="77777777" w:rsidR="00D17063" w:rsidRPr="00B57D78" w:rsidRDefault="00D17063" w:rsidP="00D17063">
      <w:pPr>
        <w:pStyle w:val="Nadpis2"/>
        <w:numPr>
          <w:ilvl w:val="0"/>
          <w:numId w:val="0"/>
        </w:numPr>
        <w:spacing w:after="120" w:afterAutospacing="0"/>
        <w:rPr>
          <w:color w:val="auto"/>
        </w:rPr>
      </w:pPr>
      <w:r w:rsidRPr="00B57D78">
        <w:rPr>
          <w:rFonts w:eastAsia="Calibri"/>
          <w:color w:val="auto"/>
          <w:lang w:eastAsia="en-US"/>
        </w:rPr>
        <w:t xml:space="preserve">Rozsah </w:t>
      </w:r>
      <w:r>
        <w:rPr>
          <w:rFonts w:eastAsia="Calibri"/>
          <w:color w:val="auto"/>
          <w:lang w:eastAsia="en-US"/>
        </w:rPr>
        <w:t>dodavatelem</w:t>
      </w:r>
      <w:r w:rsidRPr="00B57D78">
        <w:rPr>
          <w:rFonts w:eastAsia="Calibri"/>
          <w:color w:val="auto"/>
          <w:lang w:eastAsia="en-US"/>
        </w:rPr>
        <w:t xml:space="preserve"> vypracovaného návrhu </w:t>
      </w:r>
      <w:r w:rsidRPr="00B57D78">
        <w:rPr>
          <w:color w:val="auto"/>
        </w:rPr>
        <w:t xml:space="preserve">bude maximálně v celkovém </w:t>
      </w:r>
      <w:r w:rsidRPr="00D03F54">
        <w:rPr>
          <w:color w:val="auto"/>
        </w:rPr>
        <w:t xml:space="preserve">rozsahu </w:t>
      </w:r>
      <w:r w:rsidRPr="00CA05A1">
        <w:rPr>
          <w:color w:val="auto"/>
        </w:rPr>
        <w:t>8</w:t>
      </w:r>
      <w:r w:rsidRPr="00D03F54">
        <w:rPr>
          <w:color w:val="auto"/>
        </w:rPr>
        <w:t xml:space="preserve"> normostran</w:t>
      </w:r>
      <w:r w:rsidRPr="00B57D78">
        <w:rPr>
          <w:color w:val="auto"/>
        </w:rPr>
        <w:t xml:space="preserve"> (za normostranu se pro účely této zadávací dokumentace považuje 1800 znaků psaného textu včetně mezer a interpunkčních znamének). K částem návrhu nad rámec tohoto rozsahu nebude zadavatel při hodnocení nabídek přihlížet. Shodně nebude zadavatel při hodnocení přihlížet k obsahu externích dokumentů, na něž bude návrh odkazovat, pokud nebude část těchto externích dokumentů ocitována v relevantním rozsahu přímo v návrhu.</w:t>
      </w:r>
    </w:p>
    <w:p w14:paraId="0EA47261" w14:textId="77777777" w:rsidR="00D17063" w:rsidRPr="00B57D78" w:rsidRDefault="00D17063" w:rsidP="00D17063">
      <w:pPr>
        <w:pStyle w:val="Nadpis2"/>
        <w:numPr>
          <w:ilvl w:val="0"/>
          <w:numId w:val="15"/>
        </w:numPr>
        <w:spacing w:after="120" w:afterAutospacing="0"/>
        <w:rPr>
          <w:color w:val="auto"/>
        </w:rPr>
      </w:pPr>
      <w:r w:rsidRPr="00B57D78">
        <w:rPr>
          <w:color w:val="auto"/>
        </w:rPr>
        <w:t>Subkritéria:</w:t>
      </w:r>
    </w:p>
    <w:p w14:paraId="0EA47262" w14:textId="77777777" w:rsidR="00D17063" w:rsidRPr="00B57D78" w:rsidRDefault="00D17063" w:rsidP="00D17063">
      <w:pPr>
        <w:pStyle w:val="Nadpis2"/>
        <w:numPr>
          <w:ilvl w:val="0"/>
          <w:numId w:val="0"/>
        </w:numPr>
        <w:spacing w:after="120" w:afterAutospacing="0"/>
        <w:rPr>
          <w:color w:val="auto"/>
        </w:rPr>
      </w:pPr>
      <w:r w:rsidRPr="00B57D78">
        <w:rPr>
          <w:color w:val="auto"/>
        </w:rPr>
        <w:t xml:space="preserve">V rámci subkritériaii (a) výše budou hodnoceny úkony prováděné v případě podezření na narušení objektu a zabezpečené oblasti a způsob jejich provedení. Nejlépe bude hodnocen návrh, který identifikuje a popíše veškeré nutné úkony při podezření na narušení objektu a zabezpečené oblasti; </w:t>
      </w:r>
      <w:r w:rsidRPr="00B57D78">
        <w:rPr>
          <w:color w:val="auto"/>
        </w:rPr>
        <w:lastRenderedPageBreak/>
        <w:t xml:space="preserve">identifikované úkony budou popsány způsobem zabraňujícím odlišný výklad, budou na sebe logicky navazovat a budou obsahovat relevantní odkazy na platné právní předpisy upravující jejich použití. </w:t>
      </w:r>
    </w:p>
    <w:p w14:paraId="0EA47263" w14:textId="77777777" w:rsidR="00D17063" w:rsidRPr="00B57D78" w:rsidRDefault="00D17063" w:rsidP="00D17063">
      <w:pPr>
        <w:pStyle w:val="Nadpis2"/>
        <w:numPr>
          <w:ilvl w:val="0"/>
          <w:numId w:val="0"/>
        </w:numPr>
        <w:spacing w:after="120" w:afterAutospacing="0"/>
        <w:rPr>
          <w:color w:val="auto"/>
        </w:rPr>
      </w:pPr>
      <w:r w:rsidRPr="00B57D78">
        <w:rPr>
          <w:color w:val="auto"/>
        </w:rPr>
        <w:t xml:space="preserve">V rámci subkritériaii (b) výše budou hodnoceny úkony prováděné v případě nálezu nebezpečných předmětů při kontrole objektu a způsob jejich provedení. Nejlépe bude hodnocen návrh, který identifikuje a popíše veškeré nutné úkony při nálezu nebezpečných předmětů (v bezprostřední blízkosti zabezpečené oblasti); identifikované úkony budou popsány způsobem zabraňujícím odlišný výklad, budou na sebe logicky navazovat a budou obsahovat relevantní odkazy na platné právní předpisy upravující jejich použití. </w:t>
      </w:r>
    </w:p>
    <w:p w14:paraId="0EA47264" w14:textId="77777777" w:rsidR="00D17063" w:rsidRPr="00B57D78" w:rsidRDefault="00D17063" w:rsidP="00D17063">
      <w:pPr>
        <w:pStyle w:val="Nadpis2"/>
        <w:numPr>
          <w:ilvl w:val="0"/>
          <w:numId w:val="0"/>
        </w:numPr>
        <w:spacing w:after="120" w:afterAutospacing="0"/>
        <w:rPr>
          <w:color w:val="auto"/>
        </w:rPr>
      </w:pPr>
      <w:r w:rsidRPr="00B57D78">
        <w:rPr>
          <w:color w:val="auto"/>
        </w:rPr>
        <w:t xml:space="preserve">Na jejich hodnocení se samostatně použije postup stanovený pro hodnocení jak číselně vyjádřitelných, tak číselně nevyjádřitelných kritérií dle Přílohy č. </w:t>
      </w:r>
      <w:r w:rsidR="00A579A7">
        <w:rPr>
          <w:color w:val="auto"/>
        </w:rPr>
        <w:t>3</w:t>
      </w:r>
      <w:r w:rsidRPr="00B57D78">
        <w:rPr>
          <w:color w:val="auto"/>
        </w:rPr>
        <w:t xml:space="preserve">této zadávací dokumentace. </w:t>
      </w:r>
    </w:p>
    <w:p w14:paraId="0EA47265" w14:textId="77777777" w:rsidR="008C6832" w:rsidRPr="008C6832" w:rsidRDefault="00D17063" w:rsidP="00775C6A">
      <w:pPr>
        <w:pStyle w:val="Nadpis2"/>
        <w:numPr>
          <w:ilvl w:val="0"/>
          <w:numId w:val="0"/>
        </w:numPr>
        <w:spacing w:after="120" w:afterAutospacing="0"/>
      </w:pPr>
      <w:r w:rsidRPr="00B57D78">
        <w:rPr>
          <w:color w:val="auto"/>
        </w:rPr>
        <w:t xml:space="preserve">Po vyhodnocení zadavatel body získané v jednotlivých aspektech sečte. Takto získané součty jednotlivých </w:t>
      </w:r>
      <w:r w:rsidR="00775C6A">
        <w:rPr>
          <w:color w:val="auto"/>
        </w:rPr>
        <w:t>dodavatelů</w:t>
      </w:r>
      <w:r w:rsidRPr="00B57D78">
        <w:rPr>
          <w:color w:val="auto"/>
        </w:rPr>
        <w:t xml:space="preserve"> bude následně zadavatel hodnotit postupem stanoveným v </w:t>
      </w:r>
      <w:r w:rsidR="00775C6A">
        <w:rPr>
          <w:color w:val="auto"/>
        </w:rPr>
        <w:t>p</w:t>
      </w:r>
      <w:r w:rsidRPr="00B57D78">
        <w:rPr>
          <w:color w:val="auto"/>
        </w:rPr>
        <w:t xml:space="preserve">říloze č. </w:t>
      </w:r>
      <w:r w:rsidR="00D36E66">
        <w:rPr>
          <w:color w:val="auto"/>
        </w:rPr>
        <w:t>3</w:t>
      </w:r>
      <w:r w:rsidRPr="00B57D78">
        <w:rPr>
          <w:color w:val="auto"/>
        </w:rPr>
        <w:t xml:space="preserve"> pro číselně vyjádřitelná kritéria, u nichž má nejvhodnější nabídka maximální hodnotu (nabídce s nejvyšším součtem hodnocení v jednotlivých aspektech zadavatel přiřadí 100 bodů, ostatním nabídkám pak bodové ohodnocení odpovídající poměru k nejvhodnější nabídce).</w:t>
      </w:r>
    </w:p>
    <w:p w14:paraId="0EA47266" w14:textId="77777777" w:rsidR="00192EAE" w:rsidRDefault="008C6832" w:rsidP="008C6832">
      <w:pPr>
        <w:pStyle w:val="Stylodstavecslovan"/>
        <w:numPr>
          <w:ilvl w:val="0"/>
          <w:numId w:val="0"/>
        </w:numPr>
        <w:spacing w:after="120" w:afterAutospacing="0"/>
        <w:rPr>
          <w:bCs/>
        </w:rPr>
      </w:pPr>
      <w:r w:rsidRPr="008C6832">
        <w:rPr>
          <w:bCs/>
        </w:rPr>
        <w:t>Dodavatel není oprávněn podmínit jím navrhované podmínky, které jsou předmětem hodnocení, podmínkou. Podmínění nebo uvedení několika rozdílných hodnot, které jsou předmětem hodnocení, je důvodem pro vyřazení nabídky a vyloučení dodavatele ze zadávacího řízení.</w:t>
      </w:r>
    </w:p>
    <w:p w14:paraId="0EA47267" w14:textId="77777777" w:rsidR="00B43976" w:rsidRDefault="00B43976" w:rsidP="001A5647">
      <w:pPr>
        <w:pStyle w:val="StylNadpis1ZKLADN"/>
        <w:spacing w:after="120"/>
        <w:rPr>
          <w:rFonts w:asciiTheme="minorHAnsi" w:hAnsiTheme="minorHAnsi" w:cstheme="minorHAnsi"/>
          <w:color w:val="auto"/>
        </w:rPr>
      </w:pPr>
      <w:bookmarkStart w:id="76" w:name="_Toc469561232"/>
      <w:r>
        <w:rPr>
          <w:rFonts w:asciiTheme="minorHAnsi" w:hAnsiTheme="minorHAnsi" w:cstheme="minorHAnsi"/>
          <w:color w:val="auto"/>
        </w:rPr>
        <w:t>Jistota</w:t>
      </w:r>
      <w:bookmarkEnd w:id="76"/>
    </w:p>
    <w:p w14:paraId="0EA47268" w14:textId="77777777" w:rsidR="00CF176A" w:rsidRPr="009D05F3" w:rsidRDefault="00B90D01" w:rsidP="009D05F3">
      <w:pPr>
        <w:pStyle w:val="Nadpis2"/>
        <w:numPr>
          <w:ilvl w:val="0"/>
          <w:numId w:val="0"/>
        </w:numPr>
        <w:rPr>
          <w:snapToGrid w:val="0"/>
          <w:color w:val="auto"/>
        </w:rPr>
      </w:pPr>
      <w:bookmarkStart w:id="77" w:name="_Toc463193162"/>
      <w:bookmarkStart w:id="78" w:name="_Toc326667111"/>
      <w:bookmarkStart w:id="79" w:name="_Toc331051918"/>
      <w:bookmarkStart w:id="80" w:name="_Toc455400711"/>
      <w:r w:rsidRPr="009D05F3">
        <w:rPr>
          <w:snapToGrid w:val="0"/>
          <w:color w:val="auto"/>
        </w:rPr>
        <w:t xml:space="preserve">Zadavatel požaduje po účastnících zadávacího řízení složení jistoty </w:t>
      </w:r>
      <w:r w:rsidRPr="00D03F54">
        <w:rPr>
          <w:snapToGrid w:val="0"/>
          <w:color w:val="auto"/>
        </w:rPr>
        <w:t xml:space="preserve">ve výši </w:t>
      </w:r>
      <w:r w:rsidRPr="00CA05A1">
        <w:rPr>
          <w:snapToGrid w:val="0"/>
          <w:color w:val="auto"/>
        </w:rPr>
        <w:t>200.000,- Kč</w:t>
      </w:r>
      <w:r w:rsidRPr="00D03F54">
        <w:rPr>
          <w:snapToGrid w:val="0"/>
          <w:color w:val="auto"/>
        </w:rPr>
        <w:t>.</w:t>
      </w:r>
      <w:bookmarkEnd w:id="77"/>
    </w:p>
    <w:p w14:paraId="0EA47269" w14:textId="77777777" w:rsidR="00CF176A" w:rsidRPr="009D05F3" w:rsidRDefault="00B90D01" w:rsidP="009D05F3">
      <w:pPr>
        <w:pStyle w:val="Nadpis2"/>
        <w:numPr>
          <w:ilvl w:val="0"/>
          <w:numId w:val="0"/>
        </w:numPr>
        <w:rPr>
          <w:snapToGrid w:val="0"/>
          <w:color w:val="auto"/>
        </w:rPr>
      </w:pPr>
      <w:bookmarkStart w:id="81" w:name="_Toc463193163"/>
      <w:r w:rsidRPr="009D05F3">
        <w:rPr>
          <w:snapToGrid w:val="0"/>
          <w:color w:val="auto"/>
        </w:rPr>
        <w:t>Jistotu poskytne dodavatel formou složení peněžní částky na účet zadavatele nebo formou bankovní záruky nebo pojištění záruky.</w:t>
      </w:r>
      <w:bookmarkEnd w:id="81"/>
    </w:p>
    <w:p w14:paraId="0EA4726A"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2" w:name="_Toc465157210"/>
      <w:bookmarkStart w:id="83" w:name="_Toc469561233"/>
      <w:r w:rsidRPr="009D05F3">
        <w:rPr>
          <w:rFonts w:cs="Calibri"/>
          <w:color w:val="auto"/>
          <w:sz w:val="22"/>
        </w:rPr>
        <w:t>Peněžní jistota</w:t>
      </w:r>
      <w:bookmarkEnd w:id="82"/>
      <w:bookmarkEnd w:id="83"/>
    </w:p>
    <w:p w14:paraId="0EA4726B" w14:textId="77777777" w:rsidR="005C4476" w:rsidRPr="009D05F3" w:rsidRDefault="00B90D01" w:rsidP="005C4476">
      <w:pPr>
        <w:pStyle w:val="Nadpis2"/>
        <w:rPr>
          <w:color w:val="auto"/>
        </w:rPr>
      </w:pPr>
      <w:bookmarkStart w:id="84" w:name="_Toc463193164"/>
      <w:r w:rsidRPr="009D05F3">
        <w:rPr>
          <w:color w:val="auto"/>
        </w:rPr>
        <w:t>V případě poskytnutí jistoty formou složení peněžní částky platí níže uvedené údaje:</w:t>
      </w:r>
      <w:bookmarkEnd w:id="84"/>
    </w:p>
    <w:p w14:paraId="0EA4726C" w14:textId="5B8B0633" w:rsidR="005C4476" w:rsidRPr="009D05F3" w:rsidRDefault="00B90D01" w:rsidP="005C4476">
      <w:pPr>
        <w:jc w:val="both"/>
        <w:rPr>
          <w:color w:val="auto"/>
        </w:rPr>
      </w:pPr>
      <w:r w:rsidRPr="009D05F3">
        <w:rPr>
          <w:color w:val="auto"/>
        </w:rPr>
        <w:t xml:space="preserve">bankovní spojení:  </w:t>
      </w:r>
      <w:r w:rsidRPr="009D05F3">
        <w:rPr>
          <w:color w:val="auto"/>
        </w:rPr>
        <w:tab/>
      </w:r>
      <w:r w:rsidRPr="009D05F3">
        <w:rPr>
          <w:color w:val="auto"/>
        </w:rPr>
        <w:tab/>
      </w:r>
      <w:r w:rsidR="00B22A07" w:rsidRPr="00B22A07">
        <w:rPr>
          <w:color w:val="auto"/>
        </w:rPr>
        <w:t>Česká spořitelna</w:t>
      </w:r>
    </w:p>
    <w:p w14:paraId="0EA4726D" w14:textId="7F79C610" w:rsidR="005C4476" w:rsidRPr="009D05F3" w:rsidRDefault="00B90D01" w:rsidP="005C4476">
      <w:pPr>
        <w:jc w:val="both"/>
        <w:rPr>
          <w:color w:val="auto"/>
        </w:rPr>
      </w:pPr>
      <w:r w:rsidRPr="009D05F3">
        <w:rPr>
          <w:color w:val="auto"/>
        </w:rPr>
        <w:t xml:space="preserve">číslo účtu: </w:t>
      </w:r>
      <w:r w:rsidRPr="009D05F3">
        <w:rPr>
          <w:color w:val="auto"/>
        </w:rPr>
        <w:tab/>
      </w:r>
      <w:r w:rsidRPr="009D05F3">
        <w:rPr>
          <w:color w:val="auto"/>
        </w:rPr>
        <w:tab/>
      </w:r>
      <w:r w:rsidRPr="009D05F3">
        <w:rPr>
          <w:color w:val="auto"/>
        </w:rPr>
        <w:tab/>
      </w:r>
      <w:r w:rsidR="00B22A07" w:rsidRPr="00B22A07">
        <w:rPr>
          <w:color w:val="auto"/>
        </w:rPr>
        <w:t>6015 – 2000881329/0800</w:t>
      </w:r>
    </w:p>
    <w:p w14:paraId="0EA4726E" w14:textId="77777777" w:rsidR="005C4476" w:rsidRPr="009D05F3" w:rsidRDefault="00B90D01" w:rsidP="005C4476">
      <w:pPr>
        <w:jc w:val="both"/>
        <w:rPr>
          <w:color w:val="auto"/>
        </w:rPr>
      </w:pPr>
      <w:r w:rsidRPr="009D05F3">
        <w:rPr>
          <w:color w:val="auto"/>
        </w:rPr>
        <w:t xml:space="preserve">variabilní symbol: </w:t>
      </w:r>
      <w:r w:rsidRPr="009D05F3">
        <w:rPr>
          <w:color w:val="auto"/>
        </w:rPr>
        <w:tab/>
      </w:r>
      <w:r w:rsidRPr="009D05F3">
        <w:rPr>
          <w:color w:val="auto"/>
        </w:rPr>
        <w:tab/>
        <w:t>IČO dodavatele</w:t>
      </w:r>
    </w:p>
    <w:p w14:paraId="0EA4726F" w14:textId="77777777" w:rsidR="005C4476" w:rsidRPr="009D05F3" w:rsidRDefault="005C4476" w:rsidP="005C4476">
      <w:pPr>
        <w:jc w:val="both"/>
        <w:rPr>
          <w:color w:val="auto"/>
        </w:rPr>
      </w:pPr>
    </w:p>
    <w:p w14:paraId="0EA47270" w14:textId="77777777" w:rsidR="005C4476" w:rsidRPr="009D05F3" w:rsidRDefault="00B90D01" w:rsidP="005C4476">
      <w:pPr>
        <w:jc w:val="both"/>
        <w:rPr>
          <w:color w:val="auto"/>
        </w:rPr>
      </w:pPr>
      <w:r w:rsidRPr="009D05F3">
        <w:rPr>
          <w:color w:val="auto"/>
        </w:rPr>
        <w:t>Jako zprávu pro příjemce dodavatel uvede název veřejné zakázky.</w:t>
      </w:r>
    </w:p>
    <w:p w14:paraId="0EA47271" w14:textId="77777777" w:rsidR="005C4476" w:rsidRPr="009D05F3" w:rsidRDefault="005C4476" w:rsidP="005C4476">
      <w:pPr>
        <w:jc w:val="both"/>
        <w:rPr>
          <w:color w:val="auto"/>
        </w:rPr>
      </w:pPr>
    </w:p>
    <w:p w14:paraId="0EA47272" w14:textId="77777777" w:rsidR="005C4476" w:rsidRPr="009D05F3" w:rsidRDefault="00B90D01" w:rsidP="005C4476">
      <w:pPr>
        <w:jc w:val="both"/>
        <w:rPr>
          <w:color w:val="auto"/>
        </w:rPr>
      </w:pPr>
      <w:r w:rsidRPr="009D05F3">
        <w:rPr>
          <w:color w:val="auto"/>
        </w:rPr>
        <w:t>Jistota musí být na účet zadavatele připsána nejpozději v pracovní den předcházející dni, ve kterém uplyne lhůta pro podání nabídek. Dodavatel poskytne spolu s nabídkou doklad o odepsání příslušné peněžní částky z jeho účtu ve prospěch účtu zadavatele a v nabídce uvede číslo účtu, na který mu má být jistota v ZZVZ stanovených případech vrácena.</w:t>
      </w:r>
    </w:p>
    <w:p w14:paraId="0EA47273"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5" w:name="_Toc465157211"/>
      <w:bookmarkStart w:id="86" w:name="_Toc469561234"/>
      <w:r w:rsidRPr="009D05F3">
        <w:rPr>
          <w:rFonts w:cs="Calibri"/>
          <w:color w:val="auto"/>
          <w:sz w:val="22"/>
        </w:rPr>
        <w:lastRenderedPageBreak/>
        <w:t>Jistota ve formě bankovní záruky</w:t>
      </w:r>
      <w:bookmarkEnd w:id="85"/>
      <w:bookmarkEnd w:id="86"/>
    </w:p>
    <w:p w14:paraId="0EA47274" w14:textId="77777777" w:rsidR="005C4476" w:rsidRPr="009D05F3" w:rsidRDefault="00B90D01" w:rsidP="005C4476">
      <w:pPr>
        <w:jc w:val="both"/>
        <w:rPr>
          <w:color w:val="auto"/>
        </w:rPr>
      </w:pPr>
      <w:r w:rsidRPr="009D05F3">
        <w:rPr>
          <w:color w:val="auto"/>
        </w:rPr>
        <w:t>V případě poskytnutí jistoty formou bankovní záruky předloží dodavatel zadavateli společně s nabídkou výhradně originál příslušné záruční listiny. Z obsahu záruční listiny musí být nepochybné, že banka poskytne zadavateli plnění až do výše zaručené částky bez odkladu a bez námitek po obdržení první výzvy zadavatele, a to na základě sdělení zadavatele, že byly naplněny podmínky pro plnění z jistoty podle § 41 odst. 8 ZZVZ.</w:t>
      </w:r>
    </w:p>
    <w:p w14:paraId="0EA47275" w14:textId="77777777" w:rsidR="005C4476" w:rsidRPr="009D05F3" w:rsidRDefault="005C4476" w:rsidP="005C4476">
      <w:pPr>
        <w:jc w:val="both"/>
        <w:rPr>
          <w:color w:val="auto"/>
        </w:rPr>
      </w:pPr>
    </w:p>
    <w:p w14:paraId="0EA47276" w14:textId="77777777" w:rsidR="005C4476" w:rsidRPr="009D05F3" w:rsidRDefault="00B90D01" w:rsidP="005C4476">
      <w:pPr>
        <w:jc w:val="both"/>
        <w:rPr>
          <w:color w:val="auto"/>
        </w:rPr>
      </w:pPr>
      <w:r w:rsidRPr="009D05F3">
        <w:rPr>
          <w:color w:val="auto"/>
        </w:rPr>
        <w:t>Platnost bankovní záruky musí začínat nejpozději posledním dnem lhůty pro podání nabídky a trvat po celou dobu zadávací lhůty.</w:t>
      </w:r>
    </w:p>
    <w:p w14:paraId="0EA47277" w14:textId="77777777" w:rsidR="005C4476" w:rsidRPr="009D05F3" w:rsidRDefault="005C4476" w:rsidP="005C4476">
      <w:pPr>
        <w:jc w:val="both"/>
        <w:rPr>
          <w:color w:val="auto"/>
        </w:rPr>
      </w:pPr>
    </w:p>
    <w:p w14:paraId="0EA47278" w14:textId="77777777" w:rsidR="005C4476" w:rsidRPr="009D05F3" w:rsidRDefault="00B90D01" w:rsidP="005C4476">
      <w:pPr>
        <w:jc w:val="both"/>
        <w:rPr>
          <w:color w:val="auto"/>
        </w:rPr>
      </w:pPr>
      <w:r w:rsidRPr="009D05F3">
        <w:rPr>
          <w:color w:val="auto"/>
        </w:rPr>
        <w:t>Originál bankovní záruky bude vložen do nabídky tak, aby jej zadavatel mohl oddělit od ostatních dokumentů a vrátit dodavateli. Současně s originálem bankovní záruky vloží dodavatel do nabídky rovněž i jeho kopii, která bude pevně spojena s nabídkou.</w:t>
      </w:r>
    </w:p>
    <w:p w14:paraId="0EA47279"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7" w:name="_Toc465157212"/>
      <w:bookmarkStart w:id="88" w:name="_Toc469561235"/>
      <w:r w:rsidRPr="009D05F3">
        <w:rPr>
          <w:rFonts w:cs="Calibri"/>
          <w:color w:val="auto"/>
          <w:sz w:val="22"/>
        </w:rPr>
        <w:t>Jistota ve formě pojištění záruky</w:t>
      </w:r>
      <w:bookmarkEnd w:id="87"/>
      <w:bookmarkEnd w:id="88"/>
    </w:p>
    <w:p w14:paraId="0EA4727A" w14:textId="77777777" w:rsidR="005C4476" w:rsidRPr="009D05F3" w:rsidRDefault="00B90D01" w:rsidP="005C4476">
      <w:pPr>
        <w:jc w:val="both"/>
        <w:rPr>
          <w:color w:val="auto"/>
        </w:rPr>
      </w:pPr>
      <w:r w:rsidRPr="009D05F3">
        <w:rPr>
          <w:color w:val="auto"/>
        </w:rPr>
        <w:t>V případě poskytnutí jistoty formou pojištění záruky musí být pojistná smlouva uzavřena tak, že pojištěným je dodavatel a oprávněnou osobou, která má právo na pojistné plnění, je zadavatel. Pojistitel vydá pojištěnému písemné prohlášení obsahující závazek vyplatit zadavateli za podmínek stanovených v § 41 odst. 8 ZZVZ pojistné plnění.</w:t>
      </w:r>
    </w:p>
    <w:p w14:paraId="0EA4727B" w14:textId="77777777" w:rsidR="005C4476" w:rsidRPr="009D05F3" w:rsidRDefault="005C4476" w:rsidP="005C4476">
      <w:pPr>
        <w:jc w:val="both"/>
        <w:rPr>
          <w:color w:val="auto"/>
        </w:rPr>
      </w:pPr>
    </w:p>
    <w:p w14:paraId="0EA4727C" w14:textId="77777777" w:rsidR="005C4476" w:rsidRPr="009D05F3" w:rsidRDefault="00B90D01" w:rsidP="005C4476">
      <w:pPr>
        <w:jc w:val="both"/>
        <w:rPr>
          <w:color w:val="auto"/>
        </w:rPr>
      </w:pPr>
      <w:r w:rsidRPr="009D05F3">
        <w:rPr>
          <w:color w:val="auto"/>
        </w:rPr>
        <w:t>Z obsahu záruční listiny musí být nepochybné, že pojišťovna poskytne zadavateli plnění až do výše požadované částky bez odkladu a bez námitek po obdržení první výzvy zadavatele v souladu s ustanovením že byly naplněny podmínky pro plnění z jistoty podle § 41 odst. 8 ZZVZ.</w:t>
      </w:r>
    </w:p>
    <w:p w14:paraId="0EA4727D" w14:textId="77777777" w:rsidR="005C4476" w:rsidRPr="009D05F3" w:rsidRDefault="005C4476" w:rsidP="005C4476">
      <w:pPr>
        <w:jc w:val="both"/>
        <w:rPr>
          <w:color w:val="auto"/>
        </w:rPr>
      </w:pPr>
    </w:p>
    <w:p w14:paraId="0EA4727E" w14:textId="77777777" w:rsidR="005C4476" w:rsidRPr="009D05F3" w:rsidRDefault="00B90D01" w:rsidP="005C4476">
      <w:pPr>
        <w:jc w:val="both"/>
        <w:rPr>
          <w:color w:val="auto"/>
        </w:rPr>
      </w:pPr>
      <w:r w:rsidRPr="009D05F3">
        <w:rPr>
          <w:color w:val="auto"/>
        </w:rPr>
        <w:t>Platnost záruční listiny musí začínat nejpozději posledním dnem lhůty pro podání nabídek a trvat po celou dobu zadávací lhůty.</w:t>
      </w:r>
    </w:p>
    <w:p w14:paraId="0EA4727F" w14:textId="77777777" w:rsidR="005C4476" w:rsidRPr="009D05F3" w:rsidRDefault="005C4476" w:rsidP="005C4476">
      <w:pPr>
        <w:jc w:val="both"/>
        <w:rPr>
          <w:color w:val="auto"/>
        </w:rPr>
      </w:pPr>
    </w:p>
    <w:p w14:paraId="0EA47280" w14:textId="33D0B2A5" w:rsidR="00C5733E" w:rsidRDefault="00B90D01" w:rsidP="005C4476">
      <w:pPr>
        <w:jc w:val="both"/>
        <w:rPr>
          <w:color w:val="auto"/>
        </w:rPr>
      </w:pPr>
      <w:r w:rsidRPr="009D05F3">
        <w:rPr>
          <w:color w:val="auto"/>
        </w:rPr>
        <w:t>Originál záruční listiny bude vložen do nabídky tak, aby jej zadavatel mohl oddělit od ostatních dokumentů a vrátit dodavateli. Současně s originálem záruční listiny vloží dodavatel do nabídky rovněž i její kopii, která bude pevně spojena s nabídkou.</w:t>
      </w:r>
    </w:p>
    <w:p w14:paraId="0EA47281"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89" w:name="_Ref456969151"/>
      <w:bookmarkStart w:id="90" w:name="_Toc465157213"/>
      <w:bookmarkStart w:id="91" w:name="_Toc469561236"/>
      <w:r w:rsidRPr="009D05F3">
        <w:rPr>
          <w:rFonts w:cs="Calibri"/>
          <w:color w:val="auto"/>
          <w:sz w:val="22"/>
        </w:rPr>
        <w:t>Nárok na plnění z jistoty</w:t>
      </w:r>
      <w:bookmarkEnd w:id="89"/>
      <w:bookmarkEnd w:id="90"/>
      <w:bookmarkEnd w:id="91"/>
    </w:p>
    <w:p w14:paraId="0EA47282" w14:textId="77777777" w:rsidR="005C4476" w:rsidRPr="009D05F3" w:rsidRDefault="00B90D01" w:rsidP="005C4476">
      <w:pPr>
        <w:jc w:val="both"/>
        <w:rPr>
          <w:color w:val="auto"/>
        </w:rPr>
      </w:pPr>
      <w:r w:rsidRPr="009D05F3">
        <w:rPr>
          <w:color w:val="auto"/>
        </w:rPr>
        <w:t>V souladu s § 41 odst. 8 ZZVZ má zadavatel má právo na plnění z jistoty včetně úroků zúčtovaných peněžním ústavem, pokud účastníku zadávacího řízení v zadávací lhůtě zanikla účast v zadávacím řízení po vyloučení podle § 122 odst. 5 nebo § 124 odst. 2 ZZVZ.</w:t>
      </w:r>
    </w:p>
    <w:p w14:paraId="0EA47283" w14:textId="77777777" w:rsidR="005C4476" w:rsidRPr="009D05F3" w:rsidRDefault="00B90D01" w:rsidP="005C4476">
      <w:pPr>
        <w:pStyle w:val="Nadpis1"/>
        <w:keepNext w:val="0"/>
        <w:widowControl/>
        <w:numPr>
          <w:ilvl w:val="1"/>
          <w:numId w:val="2"/>
        </w:numPr>
        <w:shd w:val="clear" w:color="auto" w:fill="auto"/>
        <w:tabs>
          <w:tab w:val="clear" w:pos="771"/>
          <w:tab w:val="left" w:pos="0"/>
        </w:tabs>
        <w:suppressAutoHyphens/>
        <w:spacing w:before="240" w:after="240"/>
        <w:ind w:firstLine="426"/>
        <w:jc w:val="both"/>
        <w:rPr>
          <w:rFonts w:cs="Calibri"/>
          <w:color w:val="auto"/>
        </w:rPr>
      </w:pPr>
      <w:bookmarkStart w:id="92" w:name="_Toc465157214"/>
      <w:bookmarkStart w:id="93" w:name="_Toc469561237"/>
      <w:r w:rsidRPr="009D05F3">
        <w:rPr>
          <w:rFonts w:cs="Calibri"/>
          <w:color w:val="auto"/>
          <w:sz w:val="22"/>
        </w:rPr>
        <w:t>Vrácení jistoty</w:t>
      </w:r>
      <w:bookmarkEnd w:id="92"/>
      <w:bookmarkEnd w:id="93"/>
    </w:p>
    <w:p w14:paraId="0EA47284" w14:textId="77777777" w:rsidR="00CF176A" w:rsidRDefault="005C4476" w:rsidP="009D05F3">
      <w:pPr>
        <w:pStyle w:val="Stylodstavecslovan"/>
        <w:numPr>
          <w:ilvl w:val="0"/>
          <w:numId w:val="0"/>
        </w:numPr>
        <w:spacing w:after="120"/>
        <w:rPr>
          <w:rFonts w:asciiTheme="minorHAnsi" w:hAnsiTheme="minorHAnsi" w:cstheme="minorHAnsi"/>
        </w:rPr>
      </w:pPr>
      <w:bookmarkStart w:id="94" w:name="_Toc463193165"/>
      <w:r w:rsidRPr="005C4476">
        <w:t>Zadavatel vrátí bez zbytečného odkladu peněžní jistotu včetně úroků zúčtovaných peněžním ústavem, originál záruční listiny nebo písemné prohlášení pojistitele po uplynutí zadávací lhůty, nebo poté, co účastníku zadávacího řízení zanikne jeho účast v zadávacím řízení před koncem zadávací lhůty</w:t>
      </w:r>
      <w:bookmarkEnd w:id="78"/>
      <w:bookmarkEnd w:id="79"/>
      <w:bookmarkEnd w:id="80"/>
      <w:bookmarkEnd w:id="94"/>
      <w:r w:rsidRPr="005C4476">
        <w:t>.</w:t>
      </w:r>
    </w:p>
    <w:p w14:paraId="0EA47285" w14:textId="77777777" w:rsidR="001A5647" w:rsidRDefault="001A5647" w:rsidP="001A5647">
      <w:pPr>
        <w:pStyle w:val="StylNadpis1ZKLADN"/>
        <w:spacing w:after="120"/>
        <w:rPr>
          <w:rFonts w:asciiTheme="minorHAnsi" w:hAnsiTheme="minorHAnsi" w:cstheme="minorHAnsi"/>
          <w:color w:val="auto"/>
        </w:rPr>
      </w:pPr>
      <w:bookmarkStart w:id="95" w:name="_Toc469561238"/>
      <w:r w:rsidRPr="001A5647">
        <w:rPr>
          <w:rFonts w:asciiTheme="minorHAnsi" w:hAnsiTheme="minorHAnsi" w:cstheme="minorHAnsi"/>
          <w:color w:val="auto"/>
        </w:rPr>
        <w:lastRenderedPageBreak/>
        <w:t>Pokyny pro zpracování nabídky</w:t>
      </w:r>
      <w:bookmarkEnd w:id="95"/>
    </w:p>
    <w:p w14:paraId="0EA47286" w14:textId="77777777" w:rsidR="001A5647" w:rsidRPr="001A5647" w:rsidRDefault="001A5647" w:rsidP="001A5647">
      <w:pPr>
        <w:pStyle w:val="Stylodstavecslovan"/>
        <w:numPr>
          <w:ilvl w:val="0"/>
          <w:numId w:val="0"/>
        </w:numPr>
        <w:spacing w:after="120"/>
        <w:rPr>
          <w:rFonts w:asciiTheme="minorHAnsi" w:hAnsiTheme="minorHAnsi" w:cstheme="minorHAnsi"/>
          <w:bCs/>
        </w:rPr>
      </w:pPr>
      <w:r w:rsidRPr="001A5647">
        <w:rPr>
          <w:rFonts w:asciiTheme="minorHAnsi" w:hAnsiTheme="minorHAnsi" w:cstheme="minorHAnsi"/>
          <w:bCs/>
        </w:rPr>
        <w:t>Nabídka bude podána v listinné podobě. Nabídka v listinné podobě musí být podána v řádně a zcela uzavřené obálce označené “VEŘEJNÁ ZAKÁZKA - „</w:t>
      </w:r>
      <w:r w:rsidRPr="0041373F">
        <w:rPr>
          <w:rFonts w:asciiTheme="minorHAnsi" w:hAnsiTheme="minorHAnsi" w:cstheme="minorHAnsi"/>
          <w:b/>
          <w:bCs/>
        </w:rPr>
        <w:t>Hlídací a zabezpečovací služby v objektech, ve kterých působí Úřad městské části Praha 8</w:t>
      </w:r>
      <w:r w:rsidRPr="000221E9">
        <w:rPr>
          <w:rFonts w:asciiTheme="minorHAnsi" w:hAnsiTheme="minorHAnsi" w:cstheme="minorHAnsi"/>
          <w:bCs/>
        </w:rPr>
        <w:t>“ a nápisem</w:t>
      </w:r>
      <w:r w:rsidRPr="001A5647">
        <w:rPr>
          <w:rFonts w:asciiTheme="minorHAnsi" w:hAnsiTheme="minorHAnsi" w:cstheme="minorHAnsi"/>
          <w:bCs/>
        </w:rPr>
        <w:t xml:space="preserve"> „NEOTEVÍRAT“, na které</w:t>
      </w:r>
      <w:r>
        <w:rPr>
          <w:rFonts w:asciiTheme="minorHAnsi" w:hAnsiTheme="minorHAnsi" w:cstheme="minorHAnsi"/>
          <w:bCs/>
        </w:rPr>
        <w:t xml:space="preserve"> musí být uvedena identifikace dodavatele</w:t>
      </w:r>
      <w:r w:rsidRPr="001A5647">
        <w:rPr>
          <w:rFonts w:asciiTheme="minorHAnsi" w:hAnsiTheme="minorHAnsi" w:cstheme="minorHAnsi"/>
          <w:bCs/>
        </w:rPr>
        <w:t xml:space="preserve">. Nabídka bude předložena v jednom originále a v 1 kopii v tištěné podobě, v českém jazyce. Nabídka nebude obsahovat přepisy a opravy, které by mohly zadavatele uvést v omyl. Všechny listy budou očíslovány průběžnou číselnou řadou počínající číslem 1. Vkládá-li dodavatel do nabídky jako její součást či přílohu některý samostatný celek, který má již listy očíslovány vlastní číselnou řadou, není nutné, aby tyto listy čísloval znovu průběžnou číselnou řadou, to však platí pouze tehdy, je-li číslování listů samostatného celku a průběžné číslování listů svazku zřetelně odlišeno. Každý svazek včetně veškerých příloh bude dostatečným způsobem zajištěn proti manipulaci s jednotlivými listy, a to opatřením každého svazku takovými bezpečnostními prvky, které vyloučí i sebepoškození. </w:t>
      </w:r>
    </w:p>
    <w:p w14:paraId="0EA47287" w14:textId="77777777" w:rsidR="001A5647" w:rsidRDefault="001A5647" w:rsidP="001A5647">
      <w:pPr>
        <w:pStyle w:val="Stylodstavecslovan"/>
        <w:numPr>
          <w:ilvl w:val="0"/>
          <w:numId w:val="0"/>
        </w:numPr>
        <w:spacing w:after="120" w:afterAutospacing="0"/>
        <w:rPr>
          <w:rFonts w:asciiTheme="minorHAnsi" w:hAnsiTheme="minorHAnsi" w:cstheme="minorHAnsi"/>
          <w:bCs/>
        </w:rPr>
      </w:pPr>
      <w:r w:rsidRPr="001A5647">
        <w:rPr>
          <w:rFonts w:asciiTheme="minorHAnsi" w:hAnsiTheme="minorHAnsi" w:cstheme="minorHAnsi"/>
          <w:bCs/>
        </w:rPr>
        <w:t>Dodavatel předloží nabídku vedle listinné formy též v elektronické podobě na CD. Informace na CD mají pouze informativní povahu. Každý dodavat</w:t>
      </w:r>
      <w:r w:rsidR="00CD66BA">
        <w:rPr>
          <w:rFonts w:asciiTheme="minorHAnsi" w:hAnsiTheme="minorHAnsi" w:cstheme="minorHAnsi"/>
          <w:bCs/>
        </w:rPr>
        <w:t>el je povinen předložit návrh</w:t>
      </w:r>
      <w:r w:rsidRPr="001A5647">
        <w:rPr>
          <w:rFonts w:asciiTheme="minorHAnsi" w:hAnsiTheme="minorHAnsi" w:cstheme="minorHAnsi"/>
          <w:bCs/>
        </w:rPr>
        <w:t xml:space="preserve"> smlouvy v elektronické podobě ve formátu Word (.doc) nebo PDF.</w:t>
      </w:r>
    </w:p>
    <w:p w14:paraId="0EA47288" w14:textId="77777777" w:rsidR="001A5647" w:rsidRDefault="001A5647" w:rsidP="001A5647">
      <w:pPr>
        <w:pStyle w:val="Stylodstavecslovan"/>
        <w:numPr>
          <w:ilvl w:val="0"/>
          <w:numId w:val="0"/>
        </w:numPr>
        <w:spacing w:after="120" w:afterAutospacing="0"/>
        <w:rPr>
          <w:rFonts w:asciiTheme="minorHAnsi" w:hAnsiTheme="minorHAnsi" w:cstheme="minorHAnsi"/>
          <w:bCs/>
        </w:rPr>
      </w:pPr>
      <w:r w:rsidRPr="001A5647">
        <w:rPr>
          <w:rFonts w:asciiTheme="minorHAnsi" w:hAnsiTheme="minorHAnsi" w:cstheme="minorHAnsi"/>
          <w:bCs/>
        </w:rPr>
        <w:t>Pro zpracování nabídky preferuje zadavatel níže uvedené řazení dokladů a dokumentů:</w:t>
      </w:r>
    </w:p>
    <w:p w14:paraId="0EA47289" w14:textId="77777777" w:rsidR="001A5647" w:rsidRPr="001A5647" w:rsidRDefault="001A5647" w:rsidP="001A5647">
      <w:pPr>
        <w:pStyle w:val="Stylodstavecslovan"/>
      </w:pPr>
      <w:r w:rsidRPr="001A5647">
        <w:t>Krycí list (</w:t>
      </w:r>
      <w:r w:rsidRPr="00B86E6D">
        <w:t>viz příloha č. 1</w:t>
      </w:r>
      <w:r w:rsidRPr="001A5647">
        <w:t xml:space="preserve"> této zadávací dokumentace)</w:t>
      </w:r>
    </w:p>
    <w:p w14:paraId="0EA4728A"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Obsah nabídky, vč. číslování stránek</w:t>
      </w:r>
    </w:p>
    <w:p w14:paraId="0EA4728B" w14:textId="0FDB4C57" w:rsidR="001A5647" w:rsidRDefault="001A5647" w:rsidP="00C5733E">
      <w:pPr>
        <w:pStyle w:val="Stylodstavecslovan"/>
        <w:rPr>
          <w:rFonts w:asciiTheme="minorHAnsi" w:hAnsiTheme="minorHAnsi" w:cstheme="minorHAnsi"/>
          <w:bCs/>
        </w:rPr>
      </w:pPr>
      <w:r w:rsidRPr="001A5647">
        <w:rPr>
          <w:rFonts w:asciiTheme="minorHAnsi" w:hAnsiTheme="minorHAnsi" w:cstheme="minorHAnsi"/>
          <w:bCs/>
        </w:rPr>
        <w:t xml:space="preserve">Smlouva o </w:t>
      </w:r>
      <w:r w:rsidR="00040955">
        <w:rPr>
          <w:rFonts w:asciiTheme="minorHAnsi" w:hAnsiTheme="minorHAnsi" w:cstheme="minorHAnsi"/>
          <w:bCs/>
        </w:rPr>
        <w:t>společnosti</w:t>
      </w:r>
      <w:r w:rsidR="00C5733E">
        <w:rPr>
          <w:rFonts w:asciiTheme="minorHAnsi" w:hAnsiTheme="minorHAnsi" w:cstheme="minorHAnsi"/>
          <w:bCs/>
        </w:rPr>
        <w:t xml:space="preserve"> </w:t>
      </w:r>
      <w:r w:rsidRPr="001A5647">
        <w:rPr>
          <w:rFonts w:asciiTheme="minorHAnsi" w:hAnsiTheme="minorHAnsi" w:cstheme="minorHAnsi"/>
          <w:bCs/>
        </w:rPr>
        <w:t>(</w:t>
      </w:r>
      <w:r w:rsidR="00040955">
        <w:rPr>
          <w:rFonts w:asciiTheme="minorHAnsi" w:hAnsiTheme="minorHAnsi" w:cstheme="minorHAnsi"/>
          <w:bCs/>
        </w:rPr>
        <w:t xml:space="preserve">v případě společné </w:t>
      </w:r>
      <w:r w:rsidR="00504945">
        <w:rPr>
          <w:rFonts w:asciiTheme="minorHAnsi" w:hAnsiTheme="minorHAnsi" w:cstheme="minorHAnsi"/>
          <w:bCs/>
        </w:rPr>
        <w:t>nabídky</w:t>
      </w:r>
      <w:r w:rsidR="00040955">
        <w:rPr>
          <w:rFonts w:asciiTheme="minorHAnsi" w:hAnsiTheme="minorHAnsi" w:cstheme="minorHAnsi"/>
          <w:bCs/>
        </w:rPr>
        <w:t xml:space="preserve"> více dodavatelů</w:t>
      </w:r>
      <w:r w:rsidRPr="001A5647">
        <w:rPr>
          <w:rFonts w:asciiTheme="minorHAnsi" w:hAnsiTheme="minorHAnsi" w:cstheme="minorHAnsi"/>
          <w:bCs/>
        </w:rPr>
        <w:t>)</w:t>
      </w:r>
    </w:p>
    <w:p w14:paraId="0EA4728C" w14:textId="77777777" w:rsidR="007F70EC" w:rsidRPr="001A5647" w:rsidRDefault="007F70EC" w:rsidP="001A5647">
      <w:pPr>
        <w:pStyle w:val="Stylodstavecslovan"/>
        <w:spacing w:after="120"/>
        <w:rPr>
          <w:rFonts w:asciiTheme="minorHAnsi" w:hAnsiTheme="minorHAnsi" w:cstheme="minorHAnsi"/>
          <w:bCs/>
        </w:rPr>
      </w:pPr>
      <w:r>
        <w:rPr>
          <w:rFonts w:asciiTheme="minorHAnsi" w:hAnsiTheme="minorHAnsi" w:cstheme="minorHAnsi"/>
          <w:bCs/>
        </w:rPr>
        <w:t>Doklad o poskytnutí jistoty v souladu s čl. 13</w:t>
      </w:r>
    </w:p>
    <w:p w14:paraId="0EA4728D"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Případné poddodavatelské smlouvy a další skutečnosti vztahující se k poddodavatelům</w:t>
      </w:r>
    </w:p>
    <w:p w14:paraId="0EA4728E"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Doklady prokazující splnění kvalifikace</w:t>
      </w:r>
    </w:p>
    <w:p w14:paraId="0EA4728F" w14:textId="77777777" w:rsid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Nabídková cena</w:t>
      </w:r>
      <w:r w:rsidR="00775C6A">
        <w:rPr>
          <w:rFonts w:asciiTheme="minorHAnsi" w:hAnsiTheme="minorHAnsi" w:cstheme="minorHAnsi"/>
          <w:bCs/>
        </w:rPr>
        <w:t xml:space="preserve"> ve struktuře tabulky uvedené v čl. 10</w:t>
      </w:r>
    </w:p>
    <w:p w14:paraId="0EA47290" w14:textId="77777777" w:rsidR="00775C6A" w:rsidRPr="001A5647" w:rsidRDefault="00775C6A" w:rsidP="00775C6A">
      <w:pPr>
        <w:pStyle w:val="Stylodstavecslovan"/>
        <w:rPr>
          <w:rFonts w:asciiTheme="minorHAnsi" w:hAnsiTheme="minorHAnsi" w:cstheme="minorHAnsi"/>
          <w:bCs/>
        </w:rPr>
      </w:pPr>
      <w:r>
        <w:rPr>
          <w:rFonts w:asciiTheme="minorHAnsi" w:hAnsiTheme="minorHAnsi" w:cstheme="minorHAnsi"/>
          <w:bCs/>
        </w:rPr>
        <w:t>Návrh o</w:t>
      </w:r>
      <w:r w:rsidRPr="00775C6A">
        <w:rPr>
          <w:rFonts w:asciiTheme="minorHAnsi" w:hAnsiTheme="minorHAnsi" w:cstheme="minorHAnsi"/>
          <w:bCs/>
        </w:rPr>
        <w:t>perativního návrhu výkonu strážní služby pro modelovou situaci</w:t>
      </w:r>
      <w:r>
        <w:rPr>
          <w:rFonts w:asciiTheme="minorHAnsi" w:hAnsiTheme="minorHAnsi" w:cstheme="minorHAnsi"/>
          <w:bCs/>
        </w:rPr>
        <w:t xml:space="preserve"> dle čl. 12</w:t>
      </w:r>
    </w:p>
    <w:p w14:paraId="0EA47291" w14:textId="77777777" w:rsidR="001A5647" w:rsidRPr="001A5647" w:rsidRDefault="001A5647" w:rsidP="001A5647">
      <w:pPr>
        <w:pStyle w:val="Stylodstavecslovan"/>
        <w:spacing w:after="120"/>
        <w:ind w:left="709" w:hanging="709"/>
        <w:rPr>
          <w:rFonts w:asciiTheme="minorHAnsi" w:hAnsiTheme="minorHAnsi" w:cstheme="minorHAnsi"/>
          <w:bCs/>
        </w:rPr>
      </w:pPr>
      <w:r>
        <w:rPr>
          <w:rFonts w:asciiTheme="minorHAnsi" w:hAnsiTheme="minorHAnsi" w:cstheme="minorHAnsi"/>
          <w:bCs/>
        </w:rPr>
        <w:t xml:space="preserve">Řádně podepsaný návrh </w:t>
      </w:r>
      <w:r w:rsidRPr="001A5647">
        <w:rPr>
          <w:rFonts w:asciiTheme="minorHAnsi" w:hAnsiTheme="minorHAnsi" w:cstheme="minorHAnsi"/>
          <w:bCs/>
        </w:rPr>
        <w:t xml:space="preserve">smlouvy, a to osobou oprávněnou jednat jménem či za dodavatele, </w:t>
      </w:r>
      <w:r>
        <w:rPr>
          <w:rFonts w:asciiTheme="minorHAnsi" w:hAnsiTheme="minorHAnsi" w:cstheme="minorHAnsi"/>
          <w:bCs/>
        </w:rPr>
        <w:t>včetně všech požadovaných příloh</w:t>
      </w:r>
    </w:p>
    <w:p w14:paraId="0EA47292"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Ostatní (pokud pro některý požadovaný dokument nebylo místo v předchozí struktuře)</w:t>
      </w:r>
    </w:p>
    <w:p w14:paraId="0EA47293" w14:textId="77777777" w:rsidR="001A5647" w:rsidRPr="001A5647" w:rsidRDefault="001A5647" w:rsidP="001A5647">
      <w:pPr>
        <w:pStyle w:val="Stylodstavecslovan"/>
        <w:spacing w:after="120"/>
        <w:rPr>
          <w:rFonts w:asciiTheme="minorHAnsi" w:hAnsiTheme="minorHAnsi" w:cstheme="minorHAnsi"/>
          <w:bCs/>
        </w:rPr>
      </w:pPr>
      <w:r w:rsidRPr="001A5647">
        <w:rPr>
          <w:rFonts w:asciiTheme="minorHAnsi" w:hAnsiTheme="minorHAnsi" w:cstheme="minorHAnsi"/>
          <w:bCs/>
        </w:rPr>
        <w:t>Prohlášení o počtu listů</w:t>
      </w:r>
    </w:p>
    <w:p w14:paraId="0EA47294" w14:textId="77777777" w:rsidR="00057C49" w:rsidRDefault="00057C49" w:rsidP="00051D20">
      <w:pPr>
        <w:pStyle w:val="StylNadpis1ZKLADN"/>
        <w:rPr>
          <w:rFonts w:asciiTheme="minorHAnsi" w:hAnsiTheme="minorHAnsi" w:cstheme="minorHAnsi"/>
          <w:color w:val="auto"/>
        </w:rPr>
      </w:pPr>
      <w:bookmarkStart w:id="96" w:name="_Toc419833700"/>
      <w:bookmarkStart w:id="97" w:name="_Toc469561239"/>
      <w:bookmarkStart w:id="98" w:name="_Toc368588763"/>
      <w:bookmarkEnd w:id="96"/>
      <w:r>
        <w:rPr>
          <w:rFonts w:asciiTheme="minorHAnsi" w:hAnsiTheme="minorHAnsi" w:cstheme="minorHAnsi"/>
          <w:color w:val="auto"/>
        </w:rPr>
        <w:t>Prohlídka místa plnění</w:t>
      </w:r>
      <w:bookmarkEnd w:id="97"/>
    </w:p>
    <w:p w14:paraId="0EA47295" w14:textId="7DA28D37" w:rsidR="00040955" w:rsidRDefault="00057C49" w:rsidP="00057C49">
      <w:pPr>
        <w:pStyle w:val="Stylodstavecslovan"/>
        <w:numPr>
          <w:ilvl w:val="0"/>
          <w:numId w:val="0"/>
        </w:numPr>
        <w:spacing w:after="120" w:afterAutospacing="0"/>
        <w:rPr>
          <w:rFonts w:asciiTheme="minorHAnsi" w:hAnsiTheme="minorHAnsi" w:cstheme="minorHAnsi"/>
        </w:rPr>
      </w:pPr>
      <w:r w:rsidRPr="00057C49">
        <w:rPr>
          <w:rFonts w:asciiTheme="minorHAnsi" w:hAnsiTheme="minorHAnsi" w:cstheme="minorHAnsi"/>
        </w:rPr>
        <w:t xml:space="preserve">S ohledem na charakter předmětu plnění veřejné zakázky uskuteční zadavatel prohlídku místa plnění, která </w:t>
      </w:r>
      <w:r w:rsidRPr="003B468A">
        <w:rPr>
          <w:rFonts w:asciiTheme="minorHAnsi" w:hAnsiTheme="minorHAnsi" w:cstheme="minorHAnsi"/>
        </w:rPr>
        <w:t xml:space="preserve">proběhne dne </w:t>
      </w:r>
      <w:r w:rsidR="003B468A" w:rsidRPr="003B468A">
        <w:rPr>
          <w:rFonts w:asciiTheme="minorHAnsi" w:hAnsiTheme="minorHAnsi" w:cstheme="minorHAnsi"/>
          <w:b/>
        </w:rPr>
        <w:t>4. 1. 201</w:t>
      </w:r>
      <w:r w:rsidR="00A51056">
        <w:rPr>
          <w:rFonts w:asciiTheme="minorHAnsi" w:hAnsiTheme="minorHAnsi" w:cstheme="minorHAnsi"/>
          <w:b/>
        </w:rPr>
        <w:t>7</w:t>
      </w:r>
      <w:r w:rsidR="003B468A" w:rsidRPr="003B468A">
        <w:rPr>
          <w:rFonts w:asciiTheme="minorHAnsi" w:hAnsiTheme="minorHAnsi" w:cstheme="minorHAnsi"/>
          <w:b/>
        </w:rPr>
        <w:t xml:space="preserve"> </w:t>
      </w:r>
      <w:r w:rsidR="003B468A">
        <w:rPr>
          <w:rFonts w:asciiTheme="minorHAnsi" w:hAnsiTheme="minorHAnsi" w:cstheme="minorHAnsi"/>
          <w:b/>
        </w:rPr>
        <w:t>v 10</w:t>
      </w:r>
      <w:r w:rsidRPr="003B468A">
        <w:rPr>
          <w:rFonts w:asciiTheme="minorHAnsi" w:hAnsiTheme="minorHAnsi" w:cstheme="minorHAnsi"/>
          <w:b/>
        </w:rPr>
        <w:t>:00 hodin</w:t>
      </w:r>
      <w:r w:rsidRPr="00057C49">
        <w:rPr>
          <w:rFonts w:asciiTheme="minorHAnsi" w:hAnsiTheme="minorHAnsi" w:cstheme="minorHAnsi"/>
        </w:rPr>
        <w:t>. Sraz</w:t>
      </w:r>
      <w:r w:rsidR="002D44E9">
        <w:rPr>
          <w:rFonts w:asciiTheme="minorHAnsi" w:hAnsiTheme="minorHAnsi" w:cstheme="minorHAnsi"/>
        </w:rPr>
        <w:t xml:space="preserve"> účastníků </w:t>
      </w:r>
      <w:r w:rsidR="002D44E9" w:rsidRPr="00040955">
        <w:rPr>
          <w:rFonts w:asciiTheme="minorHAnsi" w:hAnsiTheme="minorHAnsi" w:cstheme="minorHAnsi"/>
        </w:rPr>
        <w:t>prohlídky bude</w:t>
      </w:r>
      <w:r w:rsidR="00C5733E">
        <w:rPr>
          <w:rFonts w:asciiTheme="minorHAnsi" w:hAnsiTheme="minorHAnsi" w:cstheme="minorHAnsi"/>
        </w:rPr>
        <w:t xml:space="preserve"> </w:t>
      </w:r>
      <w:r w:rsidRPr="0041373F">
        <w:rPr>
          <w:rFonts w:asciiTheme="minorHAnsi" w:hAnsiTheme="minorHAnsi" w:cstheme="minorHAnsi"/>
        </w:rPr>
        <w:t>před objektem Zenklova 35/1, 180 48 Praha 8 – Libeň</w:t>
      </w:r>
      <w:r w:rsidR="000221E9" w:rsidRPr="0041373F">
        <w:rPr>
          <w:rFonts w:asciiTheme="minorHAnsi" w:hAnsiTheme="minorHAnsi" w:cstheme="minorHAnsi"/>
        </w:rPr>
        <w:t>, následně bude postupně provedena prohlídka všech objektů, k nimž se vztahuje plněn</w:t>
      </w:r>
      <w:r w:rsidR="004C151D">
        <w:rPr>
          <w:rFonts w:asciiTheme="minorHAnsi" w:hAnsiTheme="minorHAnsi" w:cstheme="minorHAnsi"/>
        </w:rPr>
        <w:t>í</w:t>
      </w:r>
      <w:bookmarkStart w:id="99" w:name="_GoBack"/>
      <w:bookmarkEnd w:id="99"/>
      <w:r w:rsidR="000221E9" w:rsidRPr="0041373F">
        <w:rPr>
          <w:rFonts w:asciiTheme="minorHAnsi" w:hAnsiTheme="minorHAnsi" w:cstheme="minorHAnsi"/>
        </w:rPr>
        <w:t xml:space="preserve"> této veřejné zakázky.</w:t>
      </w:r>
    </w:p>
    <w:p w14:paraId="0EA47296" w14:textId="46F35EEE" w:rsidR="00057C49" w:rsidRPr="00057C49" w:rsidRDefault="000221E9" w:rsidP="00057C49">
      <w:pPr>
        <w:pStyle w:val="Stylodstavecslovan"/>
        <w:numPr>
          <w:ilvl w:val="0"/>
          <w:numId w:val="0"/>
        </w:numPr>
        <w:spacing w:after="120" w:afterAutospacing="0"/>
        <w:rPr>
          <w:rFonts w:asciiTheme="minorHAnsi" w:hAnsiTheme="minorHAnsi" w:cstheme="minorHAnsi"/>
        </w:rPr>
      </w:pPr>
      <w:r w:rsidRPr="0041373F">
        <w:rPr>
          <w:rFonts w:asciiTheme="minorHAnsi" w:hAnsiTheme="minorHAnsi" w:cstheme="minorHAnsi"/>
        </w:rPr>
        <w:lastRenderedPageBreak/>
        <w:t xml:space="preserve">Zástupci dodavatelů jsou povinni informovat zadavatele </w:t>
      </w:r>
      <w:r w:rsidR="00CE0C48" w:rsidRPr="0041373F">
        <w:rPr>
          <w:rFonts w:asciiTheme="minorHAnsi" w:hAnsiTheme="minorHAnsi" w:cstheme="minorHAnsi"/>
        </w:rPr>
        <w:t xml:space="preserve">o své účasti na prohlídce </w:t>
      </w:r>
      <w:r w:rsidRPr="0041373F">
        <w:rPr>
          <w:rFonts w:asciiTheme="minorHAnsi" w:hAnsiTheme="minorHAnsi" w:cstheme="minorHAnsi"/>
        </w:rPr>
        <w:t>písemně na shora uvedených kontaktech</w:t>
      </w:r>
      <w:r w:rsidR="00CE0C48" w:rsidRPr="0041373F">
        <w:rPr>
          <w:rFonts w:asciiTheme="minorHAnsi" w:hAnsiTheme="minorHAnsi" w:cstheme="minorHAnsi"/>
        </w:rPr>
        <w:t>, a to</w:t>
      </w:r>
      <w:r w:rsidRPr="0041373F">
        <w:rPr>
          <w:rFonts w:asciiTheme="minorHAnsi" w:hAnsiTheme="minorHAnsi" w:cstheme="minorHAnsi"/>
        </w:rPr>
        <w:t xml:space="preserve"> nejméně 2 pracovní dny přede dnem konání plánované prohlídky.</w:t>
      </w:r>
      <w:r w:rsidR="00CE0C48" w:rsidRPr="0041373F">
        <w:rPr>
          <w:rFonts w:asciiTheme="minorHAnsi" w:hAnsiTheme="minorHAnsi" w:cstheme="minorHAnsi"/>
        </w:rPr>
        <w:t xml:space="preserve"> Každý účastník prohlídky bude povinen prokázat se na jejím začátku písemnou plnou mocí (nebo jiným právním titulem) opravňující jej účastnit se za daného dodavatele prohlídky místa plnění.</w:t>
      </w:r>
    </w:p>
    <w:p w14:paraId="0EA47297" w14:textId="77777777" w:rsidR="00051D20" w:rsidRDefault="00051D20" w:rsidP="00051D20">
      <w:pPr>
        <w:pStyle w:val="StylNadpis1ZKLADN"/>
        <w:rPr>
          <w:rFonts w:asciiTheme="minorHAnsi" w:hAnsiTheme="minorHAnsi" w:cstheme="minorHAnsi"/>
          <w:color w:val="auto"/>
        </w:rPr>
      </w:pPr>
      <w:bookmarkStart w:id="100" w:name="_Toc469561240"/>
      <w:r w:rsidRPr="00051D20">
        <w:rPr>
          <w:rFonts w:asciiTheme="minorHAnsi" w:hAnsiTheme="minorHAnsi" w:cstheme="minorHAnsi"/>
          <w:color w:val="auto"/>
        </w:rPr>
        <w:t>Termín a místo pro podání nabídky</w:t>
      </w:r>
      <w:bookmarkEnd w:id="100"/>
    </w:p>
    <w:p w14:paraId="0EA47298" w14:textId="0416755E" w:rsidR="00051D20" w:rsidRDefault="00B86E6D" w:rsidP="00051D20">
      <w:pPr>
        <w:pStyle w:val="Stylodstavecslovan"/>
        <w:numPr>
          <w:ilvl w:val="0"/>
          <w:numId w:val="0"/>
        </w:numPr>
        <w:spacing w:after="120" w:afterAutospacing="0"/>
        <w:rPr>
          <w:rFonts w:asciiTheme="minorHAnsi" w:hAnsiTheme="minorHAnsi" w:cstheme="minorHAnsi"/>
        </w:rPr>
      </w:pPr>
      <w:r w:rsidRPr="00B86E6D">
        <w:rPr>
          <w:rFonts w:asciiTheme="minorHAnsi" w:hAnsiTheme="minorHAnsi" w:cstheme="minorHAnsi"/>
        </w:rPr>
        <w:t xml:space="preserve">Lhůta pro podání nabídky končí </w:t>
      </w:r>
      <w:r w:rsidR="00F42788" w:rsidRPr="00F42788">
        <w:rPr>
          <w:rFonts w:asciiTheme="minorHAnsi" w:hAnsiTheme="minorHAnsi" w:cstheme="minorHAnsi"/>
          <w:b/>
        </w:rPr>
        <w:t>10</w:t>
      </w:r>
      <w:r w:rsidR="00A51056" w:rsidRPr="00A51056">
        <w:rPr>
          <w:rFonts w:asciiTheme="minorHAnsi" w:hAnsiTheme="minorHAnsi" w:cstheme="minorHAnsi"/>
          <w:b/>
        </w:rPr>
        <w:t xml:space="preserve">. </w:t>
      </w:r>
      <w:r w:rsidR="00F42788">
        <w:rPr>
          <w:rFonts w:asciiTheme="minorHAnsi" w:hAnsiTheme="minorHAnsi" w:cstheme="minorHAnsi"/>
          <w:b/>
        </w:rPr>
        <w:t>2</w:t>
      </w:r>
      <w:r w:rsidR="00A51056" w:rsidRPr="00A51056">
        <w:rPr>
          <w:rFonts w:asciiTheme="minorHAnsi" w:hAnsiTheme="minorHAnsi" w:cstheme="minorHAnsi"/>
          <w:b/>
        </w:rPr>
        <w:t>. 2017</w:t>
      </w:r>
      <w:r w:rsidRPr="00A51056">
        <w:rPr>
          <w:rFonts w:asciiTheme="minorHAnsi" w:hAnsiTheme="minorHAnsi" w:cstheme="minorHAnsi"/>
          <w:b/>
        </w:rPr>
        <w:t>, v 10:00 hodin</w:t>
      </w:r>
      <w:r w:rsidRPr="00A51056">
        <w:rPr>
          <w:rFonts w:asciiTheme="minorHAnsi" w:hAnsiTheme="minorHAnsi" w:cstheme="minorHAnsi"/>
        </w:rPr>
        <w:t>. Za</w:t>
      </w:r>
      <w:r w:rsidRPr="00B86E6D">
        <w:rPr>
          <w:rFonts w:asciiTheme="minorHAnsi" w:hAnsiTheme="minorHAnsi" w:cstheme="minorHAnsi"/>
        </w:rPr>
        <w:t xml:space="preserve"> včasné doručení odpovídá dodavatel.</w:t>
      </w:r>
      <w:r w:rsidR="00C5733E">
        <w:rPr>
          <w:rFonts w:asciiTheme="minorHAnsi" w:hAnsiTheme="minorHAnsi" w:cstheme="minorHAnsi"/>
        </w:rPr>
        <w:t xml:space="preserve"> </w:t>
      </w:r>
    </w:p>
    <w:p w14:paraId="0EA47299" w14:textId="2EA3DC9B" w:rsidR="00057C49" w:rsidRDefault="00057C49" w:rsidP="00B86E6D">
      <w:pPr>
        <w:pStyle w:val="Stylodstavecslovan"/>
        <w:numPr>
          <w:ilvl w:val="0"/>
          <w:numId w:val="0"/>
        </w:numPr>
        <w:spacing w:after="120" w:afterAutospacing="0"/>
        <w:rPr>
          <w:rFonts w:asciiTheme="minorHAnsi" w:hAnsiTheme="minorHAnsi" w:cstheme="minorHAnsi"/>
        </w:rPr>
      </w:pPr>
      <w:r>
        <w:rPr>
          <w:rFonts w:asciiTheme="minorHAnsi" w:hAnsiTheme="minorHAnsi" w:cstheme="minorHAnsi"/>
        </w:rPr>
        <w:t xml:space="preserve">Dodavatel je povinen </w:t>
      </w:r>
      <w:r w:rsidRPr="00D03F54">
        <w:rPr>
          <w:rFonts w:asciiTheme="minorHAnsi" w:hAnsiTheme="minorHAnsi" w:cstheme="minorHAnsi"/>
        </w:rPr>
        <w:t>podat nabídku v uvedené lhůtě na</w:t>
      </w:r>
      <w:r w:rsidR="00A51056">
        <w:rPr>
          <w:rFonts w:asciiTheme="minorHAnsi" w:hAnsiTheme="minorHAnsi" w:cstheme="minorHAnsi"/>
        </w:rPr>
        <w:t xml:space="preserve"> recepci osoby zastupující zadavatele na adrese </w:t>
      </w:r>
      <w:r w:rsidR="00A51056" w:rsidRPr="00A51056">
        <w:rPr>
          <w:rFonts w:asciiTheme="minorHAnsi" w:hAnsiTheme="minorHAnsi" w:cstheme="minorHAnsi"/>
        </w:rPr>
        <w:t>ROWAN LEGAL, advokátní kancelář s.r.o., Na Pankráci 1683/127, Nusle, 140 00 Praha 4</w:t>
      </w:r>
      <w:r w:rsidR="00A51056">
        <w:rPr>
          <w:rFonts w:asciiTheme="minorHAnsi" w:hAnsiTheme="minorHAnsi" w:cstheme="minorHAnsi"/>
        </w:rPr>
        <w:t>.</w:t>
      </w:r>
    </w:p>
    <w:p w14:paraId="0EA4729A" w14:textId="0D7EABE3" w:rsidR="00B86E6D" w:rsidRPr="00B86E6D" w:rsidRDefault="00B86E6D" w:rsidP="00B86E6D">
      <w:pPr>
        <w:pStyle w:val="Stylodstavecslovan"/>
        <w:numPr>
          <w:ilvl w:val="0"/>
          <w:numId w:val="0"/>
        </w:numPr>
        <w:spacing w:after="120" w:afterAutospacing="0"/>
        <w:rPr>
          <w:rFonts w:asciiTheme="minorHAnsi" w:hAnsiTheme="minorHAnsi" w:cstheme="minorHAnsi"/>
        </w:rPr>
      </w:pPr>
      <w:r w:rsidRPr="00B86E6D">
        <w:rPr>
          <w:rFonts w:asciiTheme="minorHAnsi" w:hAnsiTheme="minorHAnsi" w:cstheme="minorHAnsi"/>
        </w:rPr>
        <w:t xml:space="preserve">Nabídky se podávají v listinné podobě osobně, nebo doporučeně poštou, v písemné formě, v uzavřených obálkách opatřených na uzavření razítkem, eventuálně podpisy </w:t>
      </w:r>
      <w:r w:rsidR="00CD66BA">
        <w:rPr>
          <w:rFonts w:asciiTheme="minorHAnsi" w:hAnsiTheme="minorHAnsi" w:cstheme="minorHAnsi"/>
        </w:rPr>
        <w:t>dodavatele</w:t>
      </w:r>
      <w:r w:rsidRPr="00B86E6D">
        <w:rPr>
          <w:rFonts w:asciiTheme="minorHAnsi" w:hAnsiTheme="minorHAnsi" w:cstheme="minorHAnsi"/>
        </w:rPr>
        <w:t xml:space="preserve"> a označených nápisem:</w:t>
      </w:r>
    </w:p>
    <w:p w14:paraId="0EA4729B" w14:textId="77777777" w:rsidR="00B86E6D" w:rsidRPr="00B86E6D" w:rsidRDefault="00B86E6D" w:rsidP="00B86E6D">
      <w:pPr>
        <w:pStyle w:val="Stylodstavecslovan"/>
        <w:numPr>
          <w:ilvl w:val="0"/>
          <w:numId w:val="0"/>
        </w:numPr>
        <w:spacing w:after="120"/>
        <w:rPr>
          <w:rFonts w:asciiTheme="minorHAnsi" w:hAnsiTheme="minorHAnsi" w:cstheme="minorHAnsi"/>
        </w:rPr>
      </w:pPr>
      <w:r w:rsidRPr="00CD66BA">
        <w:rPr>
          <w:rFonts w:asciiTheme="minorHAnsi" w:hAnsiTheme="minorHAnsi" w:cstheme="minorHAnsi"/>
          <w:i/>
        </w:rPr>
        <w:t xml:space="preserve">„NEOTVÍRAT - </w:t>
      </w:r>
      <w:r w:rsidRPr="00040955">
        <w:rPr>
          <w:rFonts w:asciiTheme="minorHAnsi" w:hAnsiTheme="minorHAnsi" w:cstheme="minorHAnsi"/>
          <w:i/>
        </w:rPr>
        <w:t>Veřejná zakázka - „</w:t>
      </w:r>
      <w:r w:rsidRPr="0041373F">
        <w:rPr>
          <w:rFonts w:asciiTheme="minorHAnsi" w:hAnsiTheme="minorHAnsi" w:cstheme="minorHAnsi"/>
          <w:i/>
        </w:rPr>
        <w:t>Hlídací a zabezpečovací služby v objektech, ve kterých působí Úřad městské části Praha 8</w:t>
      </w:r>
      <w:r w:rsidRPr="00040955">
        <w:rPr>
          <w:rFonts w:asciiTheme="minorHAnsi" w:hAnsiTheme="minorHAnsi" w:cstheme="minorHAnsi"/>
          <w:i/>
        </w:rPr>
        <w:t>“</w:t>
      </w:r>
      <w:r w:rsidRPr="0041373F">
        <w:rPr>
          <w:rFonts w:asciiTheme="minorHAnsi" w:hAnsiTheme="minorHAnsi" w:cstheme="minorHAnsi"/>
        </w:rPr>
        <w:t>.</w:t>
      </w:r>
    </w:p>
    <w:p w14:paraId="0EA4729C" w14:textId="77777777" w:rsidR="00B86E6D" w:rsidRPr="00B86E6D" w:rsidRDefault="00B86E6D" w:rsidP="00B86E6D">
      <w:pPr>
        <w:pStyle w:val="Stylodstavecslovan"/>
        <w:numPr>
          <w:ilvl w:val="0"/>
          <w:numId w:val="0"/>
        </w:numPr>
        <w:spacing w:after="120" w:afterAutospacing="0"/>
        <w:rPr>
          <w:rFonts w:asciiTheme="minorHAnsi" w:hAnsiTheme="minorHAnsi" w:cstheme="minorHAnsi"/>
        </w:rPr>
      </w:pPr>
      <w:r>
        <w:rPr>
          <w:rFonts w:asciiTheme="minorHAnsi" w:hAnsiTheme="minorHAnsi" w:cstheme="minorHAnsi"/>
        </w:rPr>
        <w:t>Dodavatel na obálce uvede</w:t>
      </w:r>
      <w:r w:rsidRPr="00B86E6D">
        <w:rPr>
          <w:rFonts w:asciiTheme="minorHAnsi" w:hAnsiTheme="minorHAnsi" w:cstheme="minorHAnsi"/>
        </w:rPr>
        <w:t xml:space="preserve"> zpáteční adresu.</w:t>
      </w:r>
    </w:p>
    <w:p w14:paraId="0EA4729D" w14:textId="77777777" w:rsidR="00B86E6D" w:rsidRPr="00B86E6D" w:rsidRDefault="00B86E6D" w:rsidP="00B86E6D">
      <w:pPr>
        <w:pStyle w:val="Stylodstavecslovan"/>
        <w:numPr>
          <w:ilvl w:val="0"/>
          <w:numId w:val="0"/>
        </w:numPr>
        <w:spacing w:after="120" w:afterAutospacing="0"/>
        <w:rPr>
          <w:rFonts w:asciiTheme="minorHAnsi" w:hAnsiTheme="minorHAnsi" w:cstheme="minorHAnsi"/>
        </w:rPr>
      </w:pPr>
      <w:r w:rsidRPr="00B86E6D">
        <w:rPr>
          <w:rFonts w:asciiTheme="minorHAnsi" w:hAnsiTheme="minorHAnsi" w:cstheme="minorHAnsi"/>
        </w:rPr>
        <w:t xml:space="preserve">Nabídka uvnitř obálky musí být podepsána statutárním orgánem </w:t>
      </w:r>
      <w:r>
        <w:rPr>
          <w:rFonts w:asciiTheme="minorHAnsi" w:hAnsiTheme="minorHAnsi" w:cstheme="minorHAnsi"/>
        </w:rPr>
        <w:t>dodavatel</w:t>
      </w:r>
      <w:r w:rsidRPr="00B86E6D">
        <w:rPr>
          <w:rFonts w:asciiTheme="minorHAnsi" w:hAnsiTheme="minorHAnsi" w:cstheme="minorHAnsi"/>
        </w:rPr>
        <w:t>e, nebo jím zmocněnou osobou (oprávněn</w:t>
      </w:r>
      <w:r>
        <w:rPr>
          <w:rFonts w:asciiTheme="minorHAnsi" w:hAnsiTheme="minorHAnsi" w:cstheme="minorHAnsi"/>
        </w:rPr>
        <w:t>ou osobou) a opatřena razítkem dodavatele</w:t>
      </w:r>
      <w:r w:rsidRPr="00B86E6D">
        <w:rPr>
          <w:rFonts w:asciiTheme="minorHAnsi" w:hAnsiTheme="minorHAnsi" w:cstheme="minorHAnsi"/>
        </w:rPr>
        <w:t xml:space="preserve">. </w:t>
      </w:r>
    </w:p>
    <w:p w14:paraId="0EA4729E" w14:textId="77777777" w:rsidR="00B86E6D" w:rsidRPr="00AF473B" w:rsidRDefault="00B86E6D" w:rsidP="00B86E6D">
      <w:pPr>
        <w:pStyle w:val="Stylodstavecslovan"/>
        <w:numPr>
          <w:ilvl w:val="0"/>
          <w:numId w:val="0"/>
        </w:numPr>
        <w:spacing w:after="120" w:afterAutospacing="0"/>
      </w:pPr>
      <w:r w:rsidRPr="00AF473B">
        <w:rPr>
          <w:rFonts w:asciiTheme="minorHAnsi" w:hAnsiTheme="minorHAnsi" w:cstheme="minorHAnsi"/>
        </w:rPr>
        <w:t>Pokud je nabídka zaslána prostřednictvím držitele</w:t>
      </w:r>
      <w:r w:rsidRPr="00AF473B">
        <w:t xml:space="preserve"> poštovní licence, musí být doručena nejpozději k termínu pro podání nabídky.</w:t>
      </w:r>
    </w:p>
    <w:p w14:paraId="0EA4729F" w14:textId="77777777" w:rsidR="00780685" w:rsidRPr="00780685" w:rsidRDefault="00780685" w:rsidP="00780685">
      <w:pPr>
        <w:pStyle w:val="StylNadpis1ZKLADN"/>
        <w:rPr>
          <w:rFonts w:asciiTheme="minorHAnsi" w:hAnsiTheme="minorHAnsi" w:cstheme="minorHAnsi"/>
          <w:color w:val="auto"/>
        </w:rPr>
      </w:pPr>
      <w:bookmarkStart w:id="101" w:name="_Toc469561241"/>
      <w:r w:rsidRPr="00780685">
        <w:rPr>
          <w:rFonts w:asciiTheme="minorHAnsi" w:hAnsiTheme="minorHAnsi" w:cstheme="minorHAnsi"/>
          <w:color w:val="auto"/>
        </w:rPr>
        <w:t>Otevírání obálek</w:t>
      </w:r>
      <w:bookmarkEnd w:id="101"/>
    </w:p>
    <w:p w14:paraId="0EA472A0" w14:textId="0321BAC2" w:rsidR="00780685" w:rsidRDefault="00780685" w:rsidP="00B86E6D">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 xml:space="preserve">Otevírání obálek s nabídkami proběhne dne </w:t>
      </w:r>
      <w:r w:rsidR="00F42788">
        <w:rPr>
          <w:rFonts w:asciiTheme="minorHAnsi" w:hAnsiTheme="minorHAnsi" w:cstheme="minorHAnsi"/>
          <w:b/>
        </w:rPr>
        <w:t>10</w:t>
      </w:r>
      <w:r w:rsidR="00A51056" w:rsidRPr="00A51056">
        <w:rPr>
          <w:rFonts w:asciiTheme="minorHAnsi" w:hAnsiTheme="minorHAnsi" w:cstheme="minorHAnsi"/>
          <w:b/>
        </w:rPr>
        <w:t xml:space="preserve">. </w:t>
      </w:r>
      <w:r w:rsidR="00F42788">
        <w:rPr>
          <w:rFonts w:asciiTheme="minorHAnsi" w:hAnsiTheme="minorHAnsi" w:cstheme="minorHAnsi"/>
          <w:b/>
        </w:rPr>
        <w:t>2</w:t>
      </w:r>
      <w:r w:rsidR="00A51056" w:rsidRPr="00A51056">
        <w:rPr>
          <w:rFonts w:asciiTheme="minorHAnsi" w:hAnsiTheme="minorHAnsi" w:cstheme="minorHAnsi"/>
          <w:b/>
        </w:rPr>
        <w:t>. 2017, v 10:</w:t>
      </w:r>
      <w:r w:rsidR="00A51056">
        <w:rPr>
          <w:rFonts w:asciiTheme="minorHAnsi" w:hAnsiTheme="minorHAnsi" w:cstheme="minorHAnsi"/>
          <w:b/>
        </w:rPr>
        <w:t>1</w:t>
      </w:r>
      <w:r w:rsidR="00A51056" w:rsidRPr="00A51056">
        <w:rPr>
          <w:rFonts w:asciiTheme="minorHAnsi" w:hAnsiTheme="minorHAnsi" w:cstheme="minorHAnsi"/>
          <w:b/>
        </w:rPr>
        <w:t>0 hodin</w:t>
      </w:r>
      <w:r w:rsidR="00A51056" w:rsidRPr="00A51056">
        <w:rPr>
          <w:rFonts w:asciiTheme="minorHAnsi" w:hAnsiTheme="minorHAnsi" w:cstheme="minorHAnsi"/>
        </w:rPr>
        <w:t xml:space="preserve"> </w:t>
      </w:r>
      <w:r w:rsidRPr="00A51056">
        <w:rPr>
          <w:rFonts w:asciiTheme="minorHAnsi" w:hAnsiTheme="minorHAnsi" w:cstheme="minorHAnsi"/>
        </w:rPr>
        <w:t>na adrese</w:t>
      </w:r>
      <w:r w:rsidR="00A51056" w:rsidRPr="00A51056">
        <w:rPr>
          <w:rFonts w:asciiTheme="minorHAnsi" w:hAnsiTheme="minorHAnsi" w:cstheme="minorHAnsi"/>
        </w:rPr>
        <w:t xml:space="preserve"> sídle osoby </w:t>
      </w:r>
      <w:r w:rsidR="00A51056">
        <w:rPr>
          <w:rFonts w:asciiTheme="minorHAnsi" w:hAnsiTheme="minorHAnsi" w:cstheme="minorHAnsi"/>
        </w:rPr>
        <w:t xml:space="preserve">zastupující </w:t>
      </w:r>
      <w:r w:rsidRPr="00A51056">
        <w:rPr>
          <w:rFonts w:asciiTheme="minorHAnsi" w:hAnsiTheme="minorHAnsi" w:cstheme="minorHAnsi"/>
        </w:rPr>
        <w:t>zadavatele</w:t>
      </w:r>
      <w:r w:rsidR="00A51056" w:rsidRPr="00A51056">
        <w:rPr>
          <w:rFonts w:asciiTheme="minorHAnsi" w:hAnsiTheme="minorHAnsi" w:cstheme="minorHAnsi"/>
        </w:rPr>
        <w:t>, tj. na adrese ROWAN LEGAL, advokátní kancelář s.r.o., Na Pankráci 1683/127, Nusle, 140 00 Praha 4</w:t>
      </w:r>
      <w:r w:rsidRPr="00780685">
        <w:rPr>
          <w:rFonts w:asciiTheme="minorHAnsi" w:hAnsiTheme="minorHAnsi" w:cstheme="minorHAnsi"/>
        </w:rPr>
        <w:t xml:space="preserve">. </w:t>
      </w:r>
    </w:p>
    <w:p w14:paraId="0EA472A1" w14:textId="77777777" w:rsidR="00780685" w:rsidRDefault="00780685" w:rsidP="00B86E6D">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Otevírání obálek jsou oprávněni se zúčastnit všichni dodavatelé (maximálně jedna osoba za dodavatele, která se prokáže plnou mocí, nejde-li o statutární orgán dodavatele nebo jeho člena), kteří podali nabídku ve lhůtě pro podání nabídek.</w:t>
      </w:r>
    </w:p>
    <w:p w14:paraId="0EA472A2" w14:textId="77777777" w:rsidR="00780685" w:rsidRPr="00780685" w:rsidRDefault="00780685" w:rsidP="00780685">
      <w:pPr>
        <w:pStyle w:val="StylNadpis1ZKLADN"/>
        <w:rPr>
          <w:rFonts w:asciiTheme="minorHAnsi" w:hAnsiTheme="minorHAnsi" w:cstheme="minorHAnsi"/>
          <w:color w:val="auto"/>
        </w:rPr>
      </w:pPr>
      <w:bookmarkStart w:id="102" w:name="_Toc469561242"/>
      <w:r w:rsidRPr="00780685">
        <w:rPr>
          <w:rFonts w:asciiTheme="minorHAnsi" w:hAnsiTheme="minorHAnsi" w:cstheme="minorHAnsi"/>
          <w:color w:val="auto"/>
        </w:rPr>
        <w:t>Práva a povinnosti zadavatele a dodavatele, zadávací lhůta</w:t>
      </w:r>
      <w:bookmarkEnd w:id="102"/>
    </w:p>
    <w:p w14:paraId="0EA472A3"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 xml:space="preserve">Zadávací lhůta </w:t>
      </w:r>
      <w:r w:rsidRPr="00D03F54">
        <w:rPr>
          <w:rFonts w:asciiTheme="minorHAnsi" w:hAnsiTheme="minorHAnsi" w:cstheme="minorHAnsi"/>
        </w:rPr>
        <w:t xml:space="preserve">činí </w:t>
      </w:r>
      <w:r w:rsidR="00D36E66" w:rsidRPr="00CA05A1">
        <w:rPr>
          <w:rFonts w:asciiTheme="minorHAnsi" w:hAnsiTheme="minorHAnsi" w:cstheme="minorHAnsi"/>
        </w:rPr>
        <w:t>5</w:t>
      </w:r>
      <w:r w:rsidR="00D36E66" w:rsidRPr="00D03F54">
        <w:rPr>
          <w:rFonts w:asciiTheme="minorHAnsi" w:hAnsiTheme="minorHAnsi" w:cstheme="minorHAnsi"/>
        </w:rPr>
        <w:t xml:space="preserve"> měsíců</w:t>
      </w:r>
      <w:r w:rsidRPr="00780685">
        <w:rPr>
          <w:rFonts w:asciiTheme="minorHAnsi" w:hAnsiTheme="minorHAnsi" w:cstheme="minorHAnsi"/>
        </w:rPr>
        <w:t>, přičemž tato začíná běžet v souladu s § 40 zákona okamžikem skončení lhůty pro podání nabídek.</w:t>
      </w:r>
    </w:p>
    <w:p w14:paraId="0EA472A4"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lastRenderedPageBreak/>
        <w:t>Zadavatel si vyhrazuje právo dodatečně upravit zadávací podmínky t</w:t>
      </w:r>
      <w:r w:rsidR="00AF473B">
        <w:rPr>
          <w:rFonts w:asciiTheme="minorHAnsi" w:hAnsiTheme="minorHAnsi" w:cstheme="minorHAnsi"/>
        </w:rPr>
        <w:t>éto veřejné zakázky ve smyslu § </w:t>
      </w:r>
      <w:r w:rsidRPr="00780685">
        <w:rPr>
          <w:rFonts w:asciiTheme="minorHAnsi" w:hAnsiTheme="minorHAnsi" w:cstheme="minorHAnsi"/>
        </w:rPr>
        <w:t>99 odst. 1 zákona.</w:t>
      </w:r>
    </w:p>
    <w:p w14:paraId="0EA472A5"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V případě, že dojde ke změně údajů uvedených v nabídce do doby uzavření smlouvy s vybraným dodavatelem, popřípadě s dodavatelem, se kterým má být uzavřena smlouva, je příslušný dodavatel povinen o této změně zadavatele bezodkladně písemně informovat. v případě, že dojde ke změně v kvalifikaci dodavatele, je třeba postupovat dle § 88 zákona.</w:t>
      </w:r>
    </w:p>
    <w:p w14:paraId="0EA472A6"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poskytne odpovědi na dotazy zaslané mu ve smyslu § 98 odst. 3 zákona pouze písemnou formou.</w:t>
      </w:r>
    </w:p>
    <w:p w14:paraId="0EA472A7"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nepřipouští varianty nabídky.</w:t>
      </w:r>
    </w:p>
    <w:p w14:paraId="0EA472A8"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si vyhrazuje právo ověřit informace obsažené v nabídce dodavatele u třetích osob a dodavatel je povinen mu v tomto ohledu poskytnout veškerou potřebnou součinnost.</w:t>
      </w:r>
    </w:p>
    <w:p w14:paraId="0EA472A9" w14:textId="77777777" w:rsidR="00780685" w:rsidRP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Náklady na vyhotovení nabídky a účast v zadávacím řízení nese dodavatel sám.</w:t>
      </w:r>
    </w:p>
    <w:p w14:paraId="0EA472AA" w14:textId="3683674A" w:rsidR="00780685" w:rsidRDefault="00780685" w:rsidP="00780685">
      <w:pPr>
        <w:pStyle w:val="Stylodstavecslovan"/>
        <w:numPr>
          <w:ilvl w:val="0"/>
          <w:numId w:val="0"/>
        </w:numPr>
        <w:spacing w:after="120" w:afterAutospacing="0"/>
        <w:rPr>
          <w:rFonts w:asciiTheme="minorHAnsi" w:hAnsiTheme="minorHAnsi" w:cstheme="minorHAnsi"/>
        </w:rPr>
      </w:pPr>
      <w:r w:rsidRPr="00780685">
        <w:rPr>
          <w:rFonts w:asciiTheme="minorHAnsi" w:hAnsiTheme="minorHAnsi" w:cstheme="minorHAnsi"/>
        </w:rPr>
        <w:t>Zadavatel si vyhrazuje právo v souladu s § 129 odst. 7 zákona s dodavateli jednat o cenové nabídce</w:t>
      </w:r>
      <w:r w:rsidR="00AF473B">
        <w:rPr>
          <w:rFonts w:asciiTheme="minorHAnsi" w:hAnsiTheme="minorHAnsi" w:cstheme="minorHAnsi"/>
        </w:rPr>
        <w:t>,</w:t>
      </w:r>
      <w:r w:rsidRPr="00780685">
        <w:rPr>
          <w:rFonts w:asciiTheme="minorHAnsi" w:hAnsiTheme="minorHAnsi" w:cstheme="minorHAnsi"/>
        </w:rPr>
        <w:t xml:space="preserve"> a to odděleně, v českém jazyce a v místě sídla zadavatele</w:t>
      </w:r>
      <w:r w:rsidR="00EA5002">
        <w:rPr>
          <w:rFonts w:asciiTheme="minorHAnsi" w:hAnsiTheme="minorHAnsi" w:cstheme="minorHAnsi"/>
        </w:rPr>
        <w:t>, případně v místě sídla osoby zastupující zadavatele</w:t>
      </w:r>
      <w:r w:rsidRPr="00780685">
        <w:rPr>
          <w:rFonts w:asciiTheme="minorHAnsi" w:hAnsiTheme="minorHAnsi" w:cstheme="minorHAnsi"/>
        </w:rPr>
        <w:t>. Dodavatel bude k případnému jednání vyzván alespoň pět dní před daným termínem jednání.</w:t>
      </w:r>
    </w:p>
    <w:p w14:paraId="0EA472AB" w14:textId="77777777" w:rsidR="00EC410F" w:rsidRPr="004925E0" w:rsidRDefault="007A5CBB" w:rsidP="007A5CBB">
      <w:pPr>
        <w:pStyle w:val="StylNadpis1ZKLADN"/>
        <w:rPr>
          <w:rFonts w:asciiTheme="minorHAnsi" w:hAnsiTheme="minorHAnsi" w:cstheme="minorHAnsi"/>
          <w:color w:val="auto"/>
        </w:rPr>
      </w:pPr>
      <w:bookmarkStart w:id="103" w:name="_Toc469561243"/>
      <w:bookmarkEnd w:id="98"/>
      <w:bookmarkEnd w:id="68"/>
      <w:bookmarkEnd w:id="69"/>
      <w:r w:rsidRPr="007A5CBB">
        <w:rPr>
          <w:rFonts w:asciiTheme="minorHAnsi" w:hAnsiTheme="minorHAnsi" w:cstheme="minorHAnsi"/>
          <w:color w:val="auto"/>
        </w:rPr>
        <w:t>Přílohy této zadávací dokumentace</w:t>
      </w:r>
      <w:bookmarkEnd w:id="103"/>
    </w:p>
    <w:p w14:paraId="0EA472AC" w14:textId="77777777" w:rsidR="007A5CBB" w:rsidRPr="007A5CBB" w:rsidRDefault="007A5CBB" w:rsidP="007A5CBB">
      <w:pPr>
        <w:pStyle w:val="Stylodstavecslovan"/>
        <w:numPr>
          <w:ilvl w:val="0"/>
          <w:numId w:val="0"/>
        </w:numPr>
        <w:spacing w:after="120" w:afterAutospacing="0"/>
        <w:rPr>
          <w:rFonts w:asciiTheme="minorHAnsi" w:hAnsiTheme="minorHAnsi" w:cstheme="minorHAnsi"/>
        </w:rPr>
      </w:pPr>
      <w:r w:rsidRPr="007A5CBB">
        <w:rPr>
          <w:rFonts w:asciiTheme="minorHAnsi" w:hAnsiTheme="minorHAnsi" w:cstheme="minorHAnsi"/>
        </w:rPr>
        <w:t>Nedílnou součást této zadávací dokumentace tvoří následující přílohy: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6109"/>
      </w:tblGrid>
      <w:tr w:rsidR="00565379" w:rsidRPr="004925E0" w14:paraId="0EA472AF" w14:textId="77777777" w:rsidTr="004532ED">
        <w:trPr>
          <w:trHeight w:val="328"/>
        </w:trPr>
        <w:tc>
          <w:tcPr>
            <w:tcW w:w="3071" w:type="dxa"/>
          </w:tcPr>
          <w:p w14:paraId="0EA472AD" w14:textId="77777777" w:rsidR="00C026CE" w:rsidRPr="004925E0" w:rsidRDefault="00C026CE" w:rsidP="009612EB">
            <w:pPr>
              <w:pStyle w:val="Zkladntext"/>
              <w:widowControl/>
              <w:spacing w:after="120"/>
              <w:jc w:val="left"/>
              <w:rPr>
                <w:rFonts w:asciiTheme="minorHAnsi" w:hAnsiTheme="minorHAnsi" w:cstheme="minorHAnsi"/>
                <w:color w:val="auto"/>
                <w:szCs w:val="22"/>
              </w:rPr>
            </w:pPr>
            <w:bookmarkStart w:id="104" w:name="ListAnnex01"/>
            <w:r w:rsidRPr="004925E0">
              <w:rPr>
                <w:rFonts w:asciiTheme="minorHAnsi" w:hAnsiTheme="minorHAnsi" w:cstheme="minorHAnsi"/>
                <w:color w:val="auto"/>
                <w:szCs w:val="22"/>
              </w:rPr>
              <w:t>Příloha č. 1</w:t>
            </w:r>
          </w:p>
        </w:tc>
        <w:tc>
          <w:tcPr>
            <w:tcW w:w="6109" w:type="dxa"/>
            <w:vAlign w:val="center"/>
          </w:tcPr>
          <w:p w14:paraId="0EA472AE" w14:textId="77777777" w:rsidR="00C026CE" w:rsidRPr="004925E0" w:rsidRDefault="00C026CE" w:rsidP="009612EB">
            <w:pPr>
              <w:pStyle w:val="Zkladntext"/>
              <w:widowControl/>
              <w:spacing w:after="120"/>
              <w:jc w:val="left"/>
              <w:rPr>
                <w:rFonts w:asciiTheme="minorHAnsi" w:hAnsiTheme="minorHAnsi" w:cstheme="minorHAnsi"/>
                <w:color w:val="auto"/>
                <w:szCs w:val="22"/>
              </w:rPr>
            </w:pPr>
            <w:r w:rsidRPr="004925E0">
              <w:rPr>
                <w:rFonts w:asciiTheme="minorHAnsi" w:hAnsiTheme="minorHAnsi" w:cstheme="minorHAnsi"/>
                <w:color w:val="auto"/>
                <w:szCs w:val="22"/>
              </w:rPr>
              <w:t>Krycí list nabídky</w:t>
            </w:r>
          </w:p>
        </w:tc>
      </w:tr>
      <w:tr w:rsidR="00565379" w:rsidRPr="004925E0" w14:paraId="0EA472B2" w14:textId="77777777" w:rsidTr="004532ED">
        <w:tc>
          <w:tcPr>
            <w:tcW w:w="3071" w:type="dxa"/>
          </w:tcPr>
          <w:p w14:paraId="0EA472B0" w14:textId="77777777" w:rsidR="00C026CE" w:rsidRPr="004925E0" w:rsidRDefault="00C026CE" w:rsidP="009612EB">
            <w:pPr>
              <w:pStyle w:val="Zkladntext"/>
              <w:widowControl/>
              <w:spacing w:after="120"/>
              <w:jc w:val="left"/>
              <w:rPr>
                <w:rFonts w:asciiTheme="minorHAnsi" w:hAnsiTheme="minorHAnsi" w:cstheme="minorHAnsi"/>
                <w:color w:val="auto"/>
                <w:szCs w:val="22"/>
              </w:rPr>
            </w:pPr>
            <w:r w:rsidRPr="004925E0">
              <w:rPr>
                <w:rFonts w:asciiTheme="minorHAnsi" w:hAnsiTheme="minorHAnsi" w:cstheme="minorHAnsi"/>
                <w:color w:val="auto"/>
                <w:szCs w:val="22"/>
              </w:rPr>
              <w:t>Příloha č. 2</w:t>
            </w:r>
          </w:p>
        </w:tc>
        <w:tc>
          <w:tcPr>
            <w:tcW w:w="6109" w:type="dxa"/>
            <w:vAlign w:val="center"/>
          </w:tcPr>
          <w:p w14:paraId="0EA472B1" w14:textId="77777777" w:rsidR="00C026CE" w:rsidRPr="004925E0" w:rsidRDefault="007A5CBB" w:rsidP="007A5CBB">
            <w:pPr>
              <w:pStyle w:val="Zkladntext"/>
              <w:widowControl/>
              <w:spacing w:after="120"/>
              <w:jc w:val="left"/>
              <w:rPr>
                <w:rFonts w:asciiTheme="minorHAnsi" w:hAnsiTheme="minorHAnsi" w:cstheme="minorHAnsi"/>
                <w:color w:val="auto"/>
                <w:szCs w:val="22"/>
              </w:rPr>
            </w:pPr>
            <w:r w:rsidRPr="004925E0">
              <w:rPr>
                <w:rFonts w:asciiTheme="minorHAnsi" w:hAnsiTheme="minorHAnsi" w:cstheme="minorHAnsi"/>
                <w:color w:val="auto"/>
                <w:szCs w:val="22"/>
              </w:rPr>
              <w:t>Závazný vzor smlouvy</w:t>
            </w:r>
          </w:p>
        </w:tc>
      </w:tr>
      <w:tr w:rsidR="00B64457" w:rsidRPr="004925E0" w14:paraId="0EA472B5" w14:textId="77777777" w:rsidTr="004532ED">
        <w:tc>
          <w:tcPr>
            <w:tcW w:w="3071" w:type="dxa"/>
          </w:tcPr>
          <w:p w14:paraId="0EA472B3" w14:textId="77777777" w:rsidR="00B64457" w:rsidRPr="004925E0" w:rsidRDefault="00B64457" w:rsidP="009612EB">
            <w:pPr>
              <w:pStyle w:val="Zkladntext"/>
              <w:widowControl/>
              <w:spacing w:after="120"/>
              <w:jc w:val="left"/>
              <w:rPr>
                <w:rFonts w:asciiTheme="minorHAnsi" w:hAnsiTheme="minorHAnsi" w:cstheme="minorHAnsi"/>
                <w:color w:val="auto"/>
                <w:szCs w:val="22"/>
              </w:rPr>
            </w:pPr>
            <w:r>
              <w:rPr>
                <w:rFonts w:asciiTheme="minorHAnsi" w:hAnsiTheme="minorHAnsi" w:cstheme="minorHAnsi"/>
                <w:color w:val="auto"/>
                <w:szCs w:val="22"/>
              </w:rPr>
              <w:t>Příloha č. 3:</w:t>
            </w:r>
          </w:p>
        </w:tc>
        <w:tc>
          <w:tcPr>
            <w:tcW w:w="6109" w:type="dxa"/>
            <w:vAlign w:val="center"/>
          </w:tcPr>
          <w:p w14:paraId="0EA472B4" w14:textId="77777777" w:rsidR="00B64457" w:rsidRPr="004925E0" w:rsidRDefault="00B64457" w:rsidP="007A5CBB">
            <w:pPr>
              <w:pStyle w:val="Zkladntext"/>
              <w:widowControl/>
              <w:spacing w:after="120"/>
              <w:jc w:val="left"/>
              <w:rPr>
                <w:rFonts w:asciiTheme="minorHAnsi" w:hAnsiTheme="minorHAnsi" w:cstheme="minorHAnsi"/>
                <w:color w:val="auto"/>
                <w:szCs w:val="22"/>
              </w:rPr>
            </w:pPr>
            <w:r>
              <w:rPr>
                <w:rFonts w:asciiTheme="minorHAnsi" w:hAnsiTheme="minorHAnsi" w:cstheme="minorHAnsi"/>
                <w:color w:val="auto"/>
                <w:szCs w:val="22"/>
              </w:rPr>
              <w:t>Bodovací metoda</w:t>
            </w:r>
          </w:p>
        </w:tc>
      </w:tr>
      <w:tr w:rsidR="00D17063" w:rsidRPr="004925E0" w14:paraId="0EA472B8" w14:textId="77777777" w:rsidTr="004532ED">
        <w:tc>
          <w:tcPr>
            <w:tcW w:w="3071" w:type="dxa"/>
          </w:tcPr>
          <w:p w14:paraId="0EA472B6" w14:textId="77777777" w:rsidR="00D17063" w:rsidRDefault="00D17063" w:rsidP="009612EB">
            <w:pPr>
              <w:pStyle w:val="Zkladntext"/>
              <w:widowControl/>
              <w:spacing w:after="120"/>
              <w:jc w:val="left"/>
              <w:rPr>
                <w:rFonts w:asciiTheme="minorHAnsi" w:hAnsiTheme="minorHAnsi" w:cstheme="minorHAnsi"/>
                <w:color w:val="auto"/>
                <w:szCs w:val="22"/>
              </w:rPr>
            </w:pPr>
            <w:r>
              <w:rPr>
                <w:rFonts w:asciiTheme="minorHAnsi" w:hAnsiTheme="minorHAnsi" w:cstheme="minorHAnsi"/>
                <w:color w:val="auto"/>
                <w:szCs w:val="22"/>
              </w:rPr>
              <w:t>Příloha č. 4:</w:t>
            </w:r>
          </w:p>
        </w:tc>
        <w:tc>
          <w:tcPr>
            <w:tcW w:w="6109" w:type="dxa"/>
            <w:vAlign w:val="center"/>
          </w:tcPr>
          <w:p w14:paraId="0EA472B7" w14:textId="77777777" w:rsidR="00D17063" w:rsidRDefault="00D17063" w:rsidP="007A5CBB">
            <w:pPr>
              <w:pStyle w:val="Zkladntext"/>
              <w:widowControl/>
              <w:spacing w:after="120"/>
              <w:jc w:val="left"/>
              <w:rPr>
                <w:rFonts w:asciiTheme="minorHAnsi" w:hAnsiTheme="minorHAnsi" w:cstheme="minorHAnsi"/>
                <w:color w:val="auto"/>
                <w:szCs w:val="22"/>
              </w:rPr>
            </w:pPr>
            <w:r>
              <w:rPr>
                <w:rFonts w:asciiTheme="minorHAnsi" w:hAnsiTheme="minorHAnsi" w:cstheme="minorHAnsi"/>
                <w:color w:val="auto"/>
                <w:szCs w:val="22"/>
              </w:rPr>
              <w:t>Zadání modelové situace</w:t>
            </w:r>
          </w:p>
        </w:tc>
      </w:tr>
      <w:tr w:rsidR="005A2C43" w:rsidRPr="004925E0" w14:paraId="0EA472BB" w14:textId="77777777" w:rsidTr="004532ED">
        <w:tc>
          <w:tcPr>
            <w:tcW w:w="3071" w:type="dxa"/>
          </w:tcPr>
          <w:p w14:paraId="0EA472B9" w14:textId="77777777" w:rsidR="005A2C43" w:rsidRDefault="005A2C43" w:rsidP="009612EB">
            <w:pPr>
              <w:pStyle w:val="Zkladntext"/>
              <w:widowControl/>
              <w:spacing w:after="120"/>
              <w:jc w:val="left"/>
              <w:rPr>
                <w:rFonts w:asciiTheme="minorHAnsi" w:hAnsiTheme="minorHAnsi" w:cstheme="minorHAnsi"/>
                <w:color w:val="auto"/>
                <w:szCs w:val="22"/>
              </w:rPr>
            </w:pPr>
            <w:r>
              <w:rPr>
                <w:rFonts w:asciiTheme="minorHAnsi" w:hAnsiTheme="minorHAnsi" w:cstheme="minorHAnsi"/>
                <w:color w:val="auto"/>
                <w:szCs w:val="22"/>
              </w:rPr>
              <w:t>Příloha č. 5:</w:t>
            </w:r>
          </w:p>
        </w:tc>
        <w:tc>
          <w:tcPr>
            <w:tcW w:w="6109" w:type="dxa"/>
            <w:vAlign w:val="center"/>
          </w:tcPr>
          <w:p w14:paraId="0EA472BA" w14:textId="77777777" w:rsidR="005A2C43" w:rsidRDefault="005A2C43" w:rsidP="007A5CBB">
            <w:pPr>
              <w:pStyle w:val="Zkladntext"/>
              <w:widowControl/>
              <w:spacing w:after="120"/>
              <w:jc w:val="left"/>
              <w:rPr>
                <w:rFonts w:asciiTheme="minorHAnsi" w:hAnsiTheme="minorHAnsi" w:cstheme="minorHAnsi"/>
                <w:color w:val="auto"/>
                <w:szCs w:val="22"/>
              </w:rPr>
            </w:pPr>
            <w:r>
              <w:rPr>
                <w:rFonts w:asciiTheme="minorHAnsi" w:hAnsiTheme="minorHAnsi" w:cstheme="minorHAnsi"/>
                <w:color w:val="auto"/>
                <w:szCs w:val="22"/>
              </w:rPr>
              <w:t>Dohoda o ochraně důvěrných informací</w:t>
            </w:r>
          </w:p>
        </w:tc>
      </w:tr>
      <w:bookmarkEnd w:id="104"/>
    </w:tbl>
    <w:p w14:paraId="0EA472BC" w14:textId="77777777" w:rsidR="00B8611B" w:rsidRPr="004925E0" w:rsidRDefault="00B8611B" w:rsidP="009612EB">
      <w:pPr>
        <w:pStyle w:val="Zkladntext"/>
        <w:spacing w:before="240" w:after="120"/>
        <w:rPr>
          <w:rFonts w:asciiTheme="minorHAnsi" w:hAnsiTheme="minorHAnsi" w:cstheme="minorHAnsi"/>
          <w:color w:val="auto"/>
          <w:szCs w:val="22"/>
        </w:rPr>
      </w:pPr>
    </w:p>
    <w:p w14:paraId="0EA472BD" w14:textId="4F70E758" w:rsidR="00B8611B" w:rsidRPr="004925E0" w:rsidRDefault="00B8611B" w:rsidP="009612EB">
      <w:pPr>
        <w:pStyle w:val="Zkladntext"/>
        <w:spacing w:before="240" w:after="120"/>
        <w:rPr>
          <w:rFonts w:asciiTheme="minorHAnsi" w:hAnsiTheme="minorHAnsi" w:cstheme="minorHAnsi"/>
          <w:color w:val="auto"/>
          <w:szCs w:val="22"/>
        </w:rPr>
      </w:pPr>
      <w:r w:rsidRPr="00EA5002">
        <w:rPr>
          <w:rFonts w:asciiTheme="minorHAnsi" w:hAnsiTheme="minorHAnsi" w:cstheme="minorHAnsi"/>
          <w:color w:val="auto"/>
          <w:szCs w:val="22"/>
        </w:rPr>
        <w:t>V</w:t>
      </w:r>
      <w:r w:rsidR="00C5733E" w:rsidRPr="00EA5002">
        <w:rPr>
          <w:rFonts w:asciiTheme="minorHAnsi" w:hAnsiTheme="minorHAnsi" w:cstheme="minorHAnsi"/>
          <w:color w:val="auto"/>
          <w:szCs w:val="22"/>
        </w:rPr>
        <w:t> </w:t>
      </w:r>
      <w:r w:rsidR="00D667F3" w:rsidRPr="00EA5002">
        <w:rPr>
          <w:rFonts w:asciiTheme="minorHAnsi" w:hAnsiTheme="minorHAnsi" w:cstheme="minorHAnsi"/>
          <w:color w:val="auto"/>
          <w:szCs w:val="22"/>
        </w:rPr>
        <w:t>Praze</w:t>
      </w:r>
      <w:r w:rsidR="00C5733E" w:rsidRPr="00EA5002">
        <w:rPr>
          <w:rFonts w:asciiTheme="minorHAnsi" w:hAnsiTheme="minorHAnsi" w:cstheme="minorHAnsi"/>
          <w:color w:val="auto"/>
          <w:szCs w:val="22"/>
        </w:rPr>
        <w:t xml:space="preserve"> </w:t>
      </w:r>
      <w:r w:rsidRPr="00EA5002">
        <w:rPr>
          <w:rFonts w:asciiTheme="minorHAnsi" w:hAnsiTheme="minorHAnsi" w:cstheme="minorHAnsi"/>
          <w:color w:val="auto"/>
          <w:szCs w:val="22"/>
        </w:rPr>
        <w:t xml:space="preserve">dne </w:t>
      </w:r>
      <w:r w:rsidR="0030085D">
        <w:rPr>
          <w:rFonts w:asciiTheme="minorHAnsi" w:hAnsiTheme="minorHAnsi" w:cstheme="minorHAnsi"/>
          <w:color w:val="auto"/>
          <w:szCs w:val="22"/>
        </w:rPr>
        <w:t>5</w:t>
      </w:r>
      <w:r w:rsidR="003A43E1">
        <w:rPr>
          <w:rFonts w:asciiTheme="minorHAnsi" w:hAnsiTheme="minorHAnsi" w:cstheme="minorHAnsi"/>
          <w:color w:val="auto"/>
          <w:szCs w:val="22"/>
        </w:rPr>
        <w:t>. 1. 2017</w:t>
      </w:r>
    </w:p>
    <w:tbl>
      <w:tblPr>
        <w:tblW w:w="0" w:type="auto"/>
        <w:tblLook w:val="01E0" w:firstRow="1" w:lastRow="1" w:firstColumn="1" w:lastColumn="1" w:noHBand="0" w:noVBand="0"/>
      </w:tblPr>
      <w:tblGrid>
        <w:gridCol w:w="1728"/>
        <w:gridCol w:w="7483"/>
      </w:tblGrid>
      <w:tr w:rsidR="00492327" w:rsidRPr="004925E0" w14:paraId="0EA472C3" w14:textId="77777777" w:rsidTr="00D91955">
        <w:tc>
          <w:tcPr>
            <w:tcW w:w="1728" w:type="dxa"/>
          </w:tcPr>
          <w:p w14:paraId="0EA472BF" w14:textId="77777777" w:rsidR="00492327" w:rsidRPr="004925E0" w:rsidRDefault="00492327" w:rsidP="009612EB">
            <w:pPr>
              <w:pStyle w:val="Zkladntext"/>
              <w:spacing w:before="240" w:after="120"/>
              <w:rPr>
                <w:rFonts w:asciiTheme="minorHAnsi" w:hAnsiTheme="minorHAnsi" w:cstheme="minorHAnsi"/>
                <w:color w:val="auto"/>
                <w:szCs w:val="22"/>
              </w:rPr>
            </w:pPr>
          </w:p>
        </w:tc>
        <w:tc>
          <w:tcPr>
            <w:tcW w:w="7483" w:type="dxa"/>
            <w:vAlign w:val="center"/>
          </w:tcPr>
          <w:p w14:paraId="0EA472C0" w14:textId="77777777" w:rsidR="00492327" w:rsidRPr="004925E0" w:rsidRDefault="00492327" w:rsidP="009612EB">
            <w:pPr>
              <w:spacing w:after="120"/>
              <w:jc w:val="center"/>
              <w:rPr>
                <w:rFonts w:asciiTheme="minorHAnsi" w:hAnsiTheme="minorHAnsi" w:cstheme="minorHAnsi"/>
                <w:bCs/>
                <w:color w:val="auto"/>
                <w:szCs w:val="22"/>
              </w:rPr>
            </w:pPr>
            <w:r w:rsidRPr="004925E0">
              <w:rPr>
                <w:rFonts w:asciiTheme="minorHAnsi" w:hAnsiTheme="minorHAnsi" w:cstheme="minorHAnsi"/>
                <w:bCs/>
                <w:color w:val="auto"/>
                <w:szCs w:val="22"/>
              </w:rPr>
              <w:t>____________________________</w:t>
            </w:r>
          </w:p>
          <w:p w14:paraId="0EA472C1" w14:textId="77777777" w:rsidR="00485526" w:rsidRPr="004925E0" w:rsidRDefault="007A5CBB" w:rsidP="003C3639">
            <w:pPr>
              <w:spacing w:after="120"/>
              <w:jc w:val="center"/>
              <w:rPr>
                <w:rFonts w:asciiTheme="minorHAnsi" w:hAnsiTheme="minorHAnsi" w:cstheme="minorHAnsi"/>
                <w:b/>
                <w:color w:val="auto"/>
              </w:rPr>
            </w:pPr>
            <w:r w:rsidRPr="007A5CBB">
              <w:rPr>
                <w:rFonts w:asciiTheme="minorHAnsi" w:hAnsiTheme="minorHAnsi" w:cstheme="minorHAnsi"/>
                <w:b/>
                <w:color w:val="auto"/>
              </w:rPr>
              <w:t>Městská část Praha 8</w:t>
            </w:r>
          </w:p>
          <w:p w14:paraId="0EA472C2" w14:textId="77777777" w:rsidR="00492327" w:rsidRPr="004925E0" w:rsidRDefault="007A5CBB" w:rsidP="007A5CBB">
            <w:pPr>
              <w:spacing w:after="120"/>
              <w:jc w:val="center"/>
              <w:rPr>
                <w:rFonts w:asciiTheme="minorHAnsi" w:hAnsiTheme="minorHAnsi" w:cstheme="minorHAnsi"/>
                <w:color w:val="auto"/>
                <w:szCs w:val="22"/>
              </w:rPr>
            </w:pPr>
            <w:r w:rsidRPr="00CA05A1">
              <w:rPr>
                <w:rFonts w:asciiTheme="minorHAnsi" w:hAnsiTheme="minorHAnsi" w:cstheme="minorHAnsi"/>
                <w:color w:val="auto"/>
              </w:rPr>
              <w:t>Roman Petrus, starosta</w:t>
            </w:r>
          </w:p>
        </w:tc>
      </w:tr>
    </w:tbl>
    <w:p w14:paraId="0EA472C4" w14:textId="77777777" w:rsidR="00B8611B" w:rsidRPr="004925E0" w:rsidRDefault="00B8611B" w:rsidP="009612EB">
      <w:pPr>
        <w:pStyle w:val="Stylodstavecslovan"/>
        <w:numPr>
          <w:ilvl w:val="0"/>
          <w:numId w:val="0"/>
        </w:numPr>
        <w:spacing w:after="120" w:afterAutospacing="0"/>
      </w:pPr>
    </w:p>
    <w:p w14:paraId="0EA472C5" w14:textId="77777777" w:rsidR="00B8611B" w:rsidRPr="004925E0" w:rsidRDefault="00B8611B" w:rsidP="009612EB">
      <w:pPr>
        <w:pStyle w:val="Stylodstavecslovan"/>
        <w:spacing w:after="120" w:afterAutospacing="0"/>
        <w:sectPr w:rsidR="00B8611B" w:rsidRPr="004925E0" w:rsidSect="004D2751">
          <w:headerReference w:type="even" r:id="rId14"/>
          <w:headerReference w:type="default" r:id="rId15"/>
          <w:footerReference w:type="even" r:id="rId16"/>
          <w:footerReference w:type="default" r:id="rId17"/>
          <w:pgSz w:w="11907" w:h="16840"/>
          <w:pgMar w:top="851" w:right="1417" w:bottom="1417" w:left="1417" w:header="1134" w:footer="851" w:gutter="0"/>
          <w:paperSrc w:first="15" w:other="15"/>
          <w:cols w:space="708"/>
        </w:sectPr>
      </w:pPr>
    </w:p>
    <w:p w14:paraId="0EA472C6" w14:textId="77777777" w:rsidR="00B44FA2" w:rsidRPr="004925E0" w:rsidRDefault="00B44FA2" w:rsidP="009612EB">
      <w:pPr>
        <w:spacing w:after="120"/>
        <w:jc w:val="center"/>
        <w:rPr>
          <w:rFonts w:asciiTheme="minorHAnsi" w:hAnsiTheme="minorHAnsi" w:cstheme="minorHAnsi"/>
          <w:b/>
          <w:bCs/>
          <w:color w:val="auto"/>
          <w:szCs w:val="22"/>
        </w:rPr>
      </w:pPr>
      <w:bookmarkStart w:id="105" w:name="Annex02"/>
      <w:r w:rsidRPr="004925E0">
        <w:rPr>
          <w:rFonts w:asciiTheme="minorHAnsi" w:hAnsiTheme="minorHAnsi" w:cstheme="minorHAnsi"/>
          <w:b/>
          <w:bCs/>
          <w:color w:val="auto"/>
          <w:szCs w:val="22"/>
        </w:rPr>
        <w:lastRenderedPageBreak/>
        <w:t>Příloha č. 1</w:t>
      </w:r>
    </w:p>
    <w:bookmarkEnd w:id="105"/>
    <w:p w14:paraId="0EA472C7" w14:textId="77777777" w:rsidR="00B44FA2" w:rsidRPr="004925E0" w:rsidRDefault="00B44FA2" w:rsidP="009612EB">
      <w:pPr>
        <w:spacing w:after="120"/>
        <w:jc w:val="center"/>
        <w:rPr>
          <w:rFonts w:asciiTheme="minorHAnsi" w:hAnsiTheme="minorHAnsi" w:cstheme="minorHAnsi"/>
          <w:b/>
          <w:bCs/>
          <w:color w:val="auto"/>
          <w:szCs w:val="22"/>
        </w:rPr>
      </w:pPr>
      <w:r w:rsidRPr="004925E0">
        <w:rPr>
          <w:rFonts w:asciiTheme="minorHAnsi" w:hAnsiTheme="minorHAnsi" w:cstheme="minorHAnsi"/>
          <w:b/>
          <w:bCs/>
          <w:color w:val="auto"/>
          <w:szCs w:val="22"/>
        </w:rPr>
        <w:t xml:space="preserve">Krycí list nabídky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104"/>
        <w:gridCol w:w="6533"/>
      </w:tblGrid>
      <w:tr w:rsidR="00565379" w:rsidRPr="004925E0" w14:paraId="0EA472C9" w14:textId="77777777" w:rsidTr="00D9096F">
        <w:trPr>
          <w:trHeight w:val="618"/>
          <w:jc w:val="center"/>
        </w:trPr>
        <w:tc>
          <w:tcPr>
            <w:tcW w:w="9447" w:type="dxa"/>
            <w:gridSpan w:val="3"/>
            <w:tcBorders>
              <w:bottom w:val="single" w:sz="4" w:space="0" w:color="auto"/>
            </w:tcBorders>
            <w:shd w:val="clear" w:color="auto" w:fill="8DB3E2"/>
          </w:tcPr>
          <w:p w14:paraId="0EA472C8" w14:textId="77777777" w:rsidR="009D1A4C" w:rsidRPr="004925E0" w:rsidRDefault="009D1A4C" w:rsidP="009612EB">
            <w:pPr>
              <w:spacing w:after="120"/>
              <w:jc w:val="center"/>
              <w:rPr>
                <w:rFonts w:asciiTheme="minorHAnsi" w:hAnsiTheme="minorHAnsi" w:cstheme="minorHAnsi"/>
                <w:color w:val="auto"/>
                <w:szCs w:val="22"/>
              </w:rPr>
            </w:pPr>
            <w:r w:rsidRPr="004925E0">
              <w:rPr>
                <w:rFonts w:asciiTheme="minorHAnsi" w:hAnsiTheme="minorHAnsi" w:cstheme="minorHAnsi"/>
                <w:b/>
                <w:color w:val="auto"/>
                <w:szCs w:val="22"/>
              </w:rPr>
              <w:t>KRYCÍ LIST NABÍDKY</w:t>
            </w:r>
          </w:p>
        </w:tc>
      </w:tr>
      <w:tr w:rsidR="00565379" w:rsidRPr="004925E0" w14:paraId="0EA472CB" w14:textId="77777777" w:rsidTr="008E2A8E">
        <w:trPr>
          <w:trHeight w:val="380"/>
          <w:jc w:val="center"/>
        </w:trPr>
        <w:tc>
          <w:tcPr>
            <w:tcW w:w="9447" w:type="dxa"/>
            <w:gridSpan w:val="3"/>
            <w:shd w:val="clear" w:color="auto" w:fill="8DB3E2"/>
          </w:tcPr>
          <w:p w14:paraId="0EA472CA" w14:textId="77777777" w:rsidR="009D1A4C" w:rsidRPr="004925E0" w:rsidRDefault="009D1A4C" w:rsidP="009612E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Veřejná zakázka</w:t>
            </w:r>
          </w:p>
        </w:tc>
      </w:tr>
      <w:tr w:rsidR="00565379" w:rsidRPr="004925E0" w14:paraId="0EA472CF" w14:textId="77777777" w:rsidTr="008E2A8E">
        <w:trPr>
          <w:trHeight w:val="802"/>
          <w:jc w:val="center"/>
        </w:trPr>
        <w:tc>
          <w:tcPr>
            <w:tcW w:w="1810" w:type="dxa"/>
            <w:tcBorders>
              <w:bottom w:val="single" w:sz="4" w:space="0" w:color="auto"/>
            </w:tcBorders>
            <w:shd w:val="clear" w:color="auto" w:fill="8DB3E2"/>
          </w:tcPr>
          <w:p w14:paraId="0EA472CC" w14:textId="77777777" w:rsidR="009D1A4C" w:rsidRPr="004925E0" w:rsidRDefault="009D1A4C" w:rsidP="009612EB">
            <w:pPr>
              <w:spacing w:after="120"/>
              <w:rPr>
                <w:rFonts w:asciiTheme="minorHAnsi" w:hAnsiTheme="minorHAnsi" w:cstheme="minorHAnsi"/>
                <w:color w:val="auto"/>
                <w:szCs w:val="22"/>
              </w:rPr>
            </w:pPr>
          </w:p>
          <w:p w14:paraId="0EA472CD" w14:textId="77777777" w:rsidR="009D1A4C" w:rsidRPr="004925E0" w:rsidRDefault="009D1A4C" w:rsidP="009612E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Název</w:t>
            </w:r>
          </w:p>
        </w:tc>
        <w:tc>
          <w:tcPr>
            <w:tcW w:w="7637" w:type="dxa"/>
            <w:gridSpan w:val="2"/>
            <w:tcBorders>
              <w:bottom w:val="single" w:sz="4" w:space="0" w:color="auto"/>
            </w:tcBorders>
          </w:tcPr>
          <w:p w14:paraId="0EA472CE" w14:textId="77777777" w:rsidR="00D52F37" w:rsidRPr="004925E0" w:rsidRDefault="007A5CBB" w:rsidP="009612EB">
            <w:pPr>
              <w:pStyle w:val="Nzev"/>
              <w:spacing w:after="120"/>
              <w:rPr>
                <w:rFonts w:asciiTheme="minorHAnsi" w:hAnsiTheme="minorHAnsi" w:cstheme="minorHAnsi"/>
                <w:bCs w:val="0"/>
                <w:iCs/>
                <w:caps/>
                <w:noProof/>
                <w:color w:val="auto"/>
                <w:sz w:val="22"/>
                <w:szCs w:val="22"/>
                <w:lang w:eastAsia="en-US" w:bidi="en-US"/>
              </w:rPr>
            </w:pPr>
            <w:r w:rsidRPr="0041373F">
              <w:rPr>
                <w:rFonts w:asciiTheme="minorHAnsi" w:hAnsiTheme="minorHAnsi" w:cstheme="minorHAnsi"/>
                <w:bCs w:val="0"/>
                <w:color w:val="auto"/>
                <w:sz w:val="22"/>
                <w:szCs w:val="22"/>
              </w:rPr>
              <w:t>Hlídací a zabezpečovací služby v objektech, ve kterých působí Úřad městské části Praha 8</w:t>
            </w:r>
          </w:p>
        </w:tc>
      </w:tr>
      <w:tr w:rsidR="00565379" w:rsidRPr="004925E0" w14:paraId="0EA472D1" w14:textId="77777777" w:rsidTr="008E2A8E">
        <w:trPr>
          <w:trHeight w:val="215"/>
          <w:jc w:val="center"/>
        </w:trPr>
        <w:tc>
          <w:tcPr>
            <w:tcW w:w="9447" w:type="dxa"/>
            <w:gridSpan w:val="3"/>
            <w:tcBorders>
              <w:bottom w:val="single" w:sz="4" w:space="0" w:color="auto"/>
            </w:tcBorders>
            <w:shd w:val="clear" w:color="auto" w:fill="8DB3E2"/>
          </w:tcPr>
          <w:p w14:paraId="0EA472D0" w14:textId="77777777" w:rsidR="009D1A4C" w:rsidRPr="004925E0" w:rsidRDefault="009D1A4C" w:rsidP="009612E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Základní identifikační údaje</w:t>
            </w:r>
          </w:p>
        </w:tc>
      </w:tr>
      <w:tr w:rsidR="00565379" w:rsidRPr="004925E0" w14:paraId="0EA472D3" w14:textId="77777777" w:rsidTr="008E2A8E">
        <w:trPr>
          <w:trHeight w:val="348"/>
          <w:jc w:val="center"/>
        </w:trPr>
        <w:tc>
          <w:tcPr>
            <w:tcW w:w="9447" w:type="dxa"/>
            <w:gridSpan w:val="3"/>
            <w:shd w:val="clear" w:color="auto" w:fill="B8CCE4"/>
          </w:tcPr>
          <w:p w14:paraId="0EA472D2" w14:textId="77777777" w:rsidR="00517C8F" w:rsidRPr="004925E0" w:rsidRDefault="00517C8F"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Zadavatel:</w:t>
            </w:r>
          </w:p>
        </w:tc>
      </w:tr>
      <w:tr w:rsidR="00565379" w:rsidRPr="004925E0" w14:paraId="0EA472D6" w14:textId="77777777" w:rsidTr="00EE288D">
        <w:trPr>
          <w:trHeight w:val="332"/>
          <w:jc w:val="center"/>
        </w:trPr>
        <w:tc>
          <w:tcPr>
            <w:tcW w:w="2914" w:type="dxa"/>
            <w:gridSpan w:val="2"/>
            <w:shd w:val="clear" w:color="auto" w:fill="DAEEF3"/>
          </w:tcPr>
          <w:p w14:paraId="0EA472D4" w14:textId="77777777" w:rsidR="00517C8F" w:rsidRPr="004925E0" w:rsidRDefault="00517C8F"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Název:</w:t>
            </w:r>
          </w:p>
        </w:tc>
        <w:tc>
          <w:tcPr>
            <w:tcW w:w="6533" w:type="dxa"/>
          </w:tcPr>
          <w:p w14:paraId="0EA472D5" w14:textId="77777777" w:rsidR="00517C8F" w:rsidRPr="004925E0" w:rsidRDefault="00517C8F" w:rsidP="007A5CBB">
            <w:pPr>
              <w:spacing w:after="120" w:line="320" w:lineRule="atLeast"/>
              <w:rPr>
                <w:rFonts w:asciiTheme="minorHAnsi" w:hAnsiTheme="minorHAnsi" w:cstheme="minorHAnsi"/>
                <w:b/>
                <w:bCs/>
                <w:color w:val="auto"/>
                <w:szCs w:val="22"/>
              </w:rPr>
            </w:pPr>
            <w:r w:rsidRPr="004925E0">
              <w:rPr>
                <w:rFonts w:asciiTheme="minorHAnsi" w:hAnsiTheme="minorHAnsi" w:cstheme="minorHAnsi"/>
                <w:color w:val="auto"/>
                <w:szCs w:val="22"/>
              </w:rPr>
              <w:t xml:space="preserve">Městská část Praha </w:t>
            </w:r>
            <w:r w:rsidR="007A5CBB">
              <w:rPr>
                <w:rFonts w:asciiTheme="minorHAnsi" w:hAnsiTheme="minorHAnsi" w:cstheme="minorHAnsi"/>
                <w:color w:val="auto"/>
                <w:szCs w:val="22"/>
              </w:rPr>
              <w:t>8</w:t>
            </w:r>
          </w:p>
        </w:tc>
      </w:tr>
      <w:tr w:rsidR="00565379" w:rsidRPr="004925E0" w14:paraId="0EA472D9" w14:textId="77777777" w:rsidTr="004F7D2E">
        <w:trPr>
          <w:trHeight w:val="332"/>
          <w:jc w:val="center"/>
        </w:trPr>
        <w:tc>
          <w:tcPr>
            <w:tcW w:w="2914" w:type="dxa"/>
            <w:gridSpan w:val="2"/>
            <w:shd w:val="clear" w:color="auto" w:fill="DAEEF3"/>
          </w:tcPr>
          <w:p w14:paraId="0EA472D7" w14:textId="77777777" w:rsidR="009D1A4C" w:rsidRPr="004925E0" w:rsidRDefault="009D1A4C"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Sídlo:</w:t>
            </w:r>
          </w:p>
        </w:tc>
        <w:tc>
          <w:tcPr>
            <w:tcW w:w="6533" w:type="dxa"/>
            <w:vAlign w:val="center"/>
          </w:tcPr>
          <w:p w14:paraId="0EA472D8" w14:textId="77777777" w:rsidR="009D1A4C" w:rsidRPr="004925E0" w:rsidRDefault="007A5CBB" w:rsidP="009612EB">
            <w:pPr>
              <w:spacing w:after="120" w:line="320" w:lineRule="atLeast"/>
              <w:rPr>
                <w:rFonts w:asciiTheme="minorHAnsi" w:hAnsiTheme="minorHAnsi" w:cstheme="minorHAnsi"/>
                <w:color w:val="auto"/>
                <w:szCs w:val="22"/>
              </w:rPr>
            </w:pPr>
            <w:r w:rsidRPr="007A5CBB">
              <w:rPr>
                <w:rFonts w:asciiTheme="minorHAnsi" w:hAnsiTheme="minorHAnsi" w:cstheme="minorHAnsi"/>
                <w:color w:val="auto"/>
                <w:szCs w:val="22"/>
              </w:rPr>
              <w:t>Zenklova 35, 180 48 Praha 8 - Libeň</w:t>
            </w:r>
          </w:p>
        </w:tc>
      </w:tr>
      <w:tr w:rsidR="00565379" w:rsidRPr="004925E0" w14:paraId="0EA472DC" w14:textId="77777777" w:rsidTr="004F7D2E">
        <w:trPr>
          <w:trHeight w:val="348"/>
          <w:jc w:val="center"/>
        </w:trPr>
        <w:tc>
          <w:tcPr>
            <w:tcW w:w="2914" w:type="dxa"/>
            <w:gridSpan w:val="2"/>
            <w:shd w:val="clear" w:color="auto" w:fill="DAEEF3"/>
          </w:tcPr>
          <w:p w14:paraId="0EA472DA" w14:textId="77777777" w:rsidR="009D1A4C" w:rsidRPr="004925E0" w:rsidRDefault="009D1A4C"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IČ</w:t>
            </w:r>
            <w:r w:rsidR="00E96538" w:rsidRPr="004925E0">
              <w:rPr>
                <w:rFonts w:asciiTheme="minorHAnsi" w:hAnsiTheme="minorHAnsi" w:cstheme="minorHAnsi"/>
                <w:b/>
                <w:color w:val="auto"/>
                <w:szCs w:val="22"/>
              </w:rPr>
              <w:t>O</w:t>
            </w:r>
            <w:r w:rsidRPr="004925E0">
              <w:rPr>
                <w:rFonts w:asciiTheme="minorHAnsi" w:hAnsiTheme="minorHAnsi" w:cstheme="minorHAnsi"/>
                <w:b/>
                <w:color w:val="auto"/>
                <w:szCs w:val="22"/>
              </w:rPr>
              <w:t>:</w:t>
            </w:r>
          </w:p>
        </w:tc>
        <w:tc>
          <w:tcPr>
            <w:tcW w:w="6533" w:type="dxa"/>
            <w:vAlign w:val="center"/>
          </w:tcPr>
          <w:p w14:paraId="0EA472DB" w14:textId="77777777" w:rsidR="009D1A4C" w:rsidRPr="004925E0" w:rsidRDefault="007A5CBB" w:rsidP="009612EB">
            <w:pPr>
              <w:spacing w:after="120"/>
              <w:rPr>
                <w:rFonts w:asciiTheme="minorHAnsi" w:hAnsiTheme="minorHAnsi" w:cstheme="minorHAnsi"/>
                <w:color w:val="auto"/>
                <w:szCs w:val="22"/>
              </w:rPr>
            </w:pPr>
            <w:r w:rsidRPr="007A5CBB">
              <w:rPr>
                <w:rFonts w:asciiTheme="minorHAnsi" w:hAnsiTheme="minorHAnsi" w:cstheme="minorHAnsi"/>
                <w:color w:val="auto"/>
                <w:szCs w:val="22"/>
              </w:rPr>
              <w:t>00063797</w:t>
            </w:r>
          </w:p>
        </w:tc>
      </w:tr>
      <w:tr w:rsidR="00565379" w:rsidRPr="004925E0" w14:paraId="0EA472DF" w14:textId="77777777" w:rsidTr="004F7D2E">
        <w:trPr>
          <w:trHeight w:val="380"/>
          <w:jc w:val="center"/>
        </w:trPr>
        <w:tc>
          <w:tcPr>
            <w:tcW w:w="2914" w:type="dxa"/>
            <w:gridSpan w:val="2"/>
            <w:tcBorders>
              <w:bottom w:val="single" w:sz="4" w:space="0" w:color="auto"/>
            </w:tcBorders>
            <w:shd w:val="clear" w:color="auto" w:fill="DAEEF3"/>
          </w:tcPr>
          <w:p w14:paraId="0EA472DD" w14:textId="77777777" w:rsidR="009D1A4C" w:rsidRPr="004925E0" w:rsidRDefault="009D1A4C" w:rsidP="009612EB">
            <w:pPr>
              <w:spacing w:after="120"/>
              <w:rPr>
                <w:rFonts w:asciiTheme="minorHAnsi" w:hAnsiTheme="minorHAnsi" w:cstheme="minorHAnsi"/>
                <w:b/>
                <w:color w:val="auto"/>
                <w:szCs w:val="22"/>
              </w:rPr>
            </w:pPr>
            <w:r w:rsidRPr="004925E0">
              <w:rPr>
                <w:rFonts w:asciiTheme="minorHAnsi" w:hAnsiTheme="minorHAnsi" w:cstheme="minorHAnsi"/>
                <w:b/>
                <w:bCs/>
                <w:color w:val="auto"/>
                <w:szCs w:val="22"/>
              </w:rPr>
              <w:t xml:space="preserve">Osoba oprávněná </w:t>
            </w:r>
            <w:r w:rsidR="002A178A" w:rsidRPr="004925E0">
              <w:rPr>
                <w:rFonts w:asciiTheme="minorHAnsi" w:hAnsiTheme="minorHAnsi" w:cstheme="minorHAnsi"/>
                <w:b/>
                <w:bCs/>
                <w:color w:val="auto"/>
                <w:szCs w:val="22"/>
              </w:rPr>
              <w:t xml:space="preserve">zastupovat </w:t>
            </w:r>
            <w:r w:rsidRPr="004925E0">
              <w:rPr>
                <w:rFonts w:asciiTheme="minorHAnsi" w:hAnsiTheme="minorHAnsi" w:cstheme="minorHAnsi"/>
                <w:b/>
                <w:bCs/>
                <w:color w:val="auto"/>
                <w:szCs w:val="22"/>
              </w:rPr>
              <w:t>zadavatele:</w:t>
            </w:r>
          </w:p>
        </w:tc>
        <w:tc>
          <w:tcPr>
            <w:tcW w:w="6533" w:type="dxa"/>
            <w:tcBorders>
              <w:bottom w:val="single" w:sz="4" w:space="0" w:color="auto"/>
            </w:tcBorders>
            <w:vAlign w:val="center"/>
          </w:tcPr>
          <w:p w14:paraId="0EA472DE" w14:textId="77777777" w:rsidR="009D1A4C" w:rsidRPr="004925E0" w:rsidRDefault="007A5CBB" w:rsidP="009612EB">
            <w:pPr>
              <w:spacing w:after="120"/>
              <w:rPr>
                <w:rFonts w:asciiTheme="minorHAnsi" w:hAnsiTheme="minorHAnsi" w:cstheme="minorHAnsi"/>
                <w:color w:val="auto"/>
                <w:szCs w:val="22"/>
              </w:rPr>
            </w:pPr>
            <w:r>
              <w:rPr>
                <w:rFonts w:asciiTheme="minorHAnsi" w:hAnsiTheme="minorHAnsi" w:cstheme="minorHAnsi"/>
                <w:bCs/>
                <w:color w:val="auto"/>
                <w:szCs w:val="22"/>
              </w:rPr>
              <w:t>Roman Petrus</w:t>
            </w:r>
            <w:r w:rsidR="00517C8F" w:rsidRPr="004925E0">
              <w:rPr>
                <w:rFonts w:asciiTheme="minorHAnsi" w:hAnsiTheme="minorHAnsi" w:cstheme="minorHAnsi"/>
                <w:bCs/>
                <w:color w:val="auto"/>
                <w:szCs w:val="22"/>
              </w:rPr>
              <w:t>, starosta</w:t>
            </w:r>
          </w:p>
        </w:tc>
      </w:tr>
      <w:tr w:rsidR="009D1A4C" w:rsidRPr="004925E0" w14:paraId="0EA472E2" w14:textId="77777777" w:rsidTr="008E2A8E">
        <w:trPr>
          <w:trHeight w:val="73"/>
          <w:jc w:val="center"/>
        </w:trPr>
        <w:tc>
          <w:tcPr>
            <w:tcW w:w="2914" w:type="dxa"/>
            <w:gridSpan w:val="2"/>
            <w:tcBorders>
              <w:bottom w:val="single" w:sz="4" w:space="0" w:color="auto"/>
              <w:right w:val="nil"/>
            </w:tcBorders>
            <w:shd w:val="clear" w:color="auto" w:fill="B8CCE4"/>
          </w:tcPr>
          <w:p w14:paraId="0EA472E0" w14:textId="77777777" w:rsidR="009D1A4C" w:rsidRPr="004925E0" w:rsidRDefault="007A5CBB" w:rsidP="009612EB">
            <w:pPr>
              <w:spacing w:after="120"/>
              <w:rPr>
                <w:rFonts w:asciiTheme="minorHAnsi" w:hAnsiTheme="minorHAnsi" w:cstheme="minorHAnsi"/>
                <w:b/>
                <w:color w:val="auto"/>
                <w:szCs w:val="22"/>
              </w:rPr>
            </w:pPr>
            <w:r>
              <w:rPr>
                <w:rFonts w:asciiTheme="minorHAnsi" w:hAnsiTheme="minorHAnsi" w:cstheme="minorHAnsi"/>
                <w:b/>
                <w:color w:val="auto"/>
                <w:szCs w:val="22"/>
              </w:rPr>
              <w:t>Dodavatel</w:t>
            </w:r>
            <w:r w:rsidR="009D1A4C" w:rsidRPr="004925E0">
              <w:rPr>
                <w:rFonts w:asciiTheme="minorHAnsi" w:hAnsiTheme="minorHAnsi" w:cstheme="minorHAnsi"/>
                <w:b/>
                <w:color w:val="auto"/>
                <w:szCs w:val="22"/>
              </w:rPr>
              <w:t>:</w:t>
            </w:r>
          </w:p>
        </w:tc>
        <w:tc>
          <w:tcPr>
            <w:tcW w:w="6533" w:type="dxa"/>
            <w:tcBorders>
              <w:left w:val="nil"/>
              <w:bottom w:val="single" w:sz="4" w:space="0" w:color="auto"/>
            </w:tcBorders>
            <w:shd w:val="clear" w:color="auto" w:fill="B8CCE4"/>
          </w:tcPr>
          <w:p w14:paraId="0EA472E1" w14:textId="77777777" w:rsidR="009D1A4C" w:rsidRPr="004925E0" w:rsidRDefault="009D1A4C" w:rsidP="009612EB">
            <w:pPr>
              <w:spacing w:after="120"/>
              <w:rPr>
                <w:rFonts w:asciiTheme="minorHAnsi" w:hAnsiTheme="minorHAnsi" w:cstheme="minorHAnsi"/>
                <w:b/>
                <w:color w:val="auto"/>
                <w:szCs w:val="22"/>
              </w:rPr>
            </w:pPr>
          </w:p>
        </w:tc>
      </w:tr>
      <w:tr w:rsidR="00565379" w:rsidRPr="004925E0" w14:paraId="0EA472E5" w14:textId="77777777" w:rsidTr="00211A95">
        <w:trPr>
          <w:trHeight w:val="358"/>
          <w:jc w:val="center"/>
        </w:trPr>
        <w:tc>
          <w:tcPr>
            <w:tcW w:w="2914" w:type="dxa"/>
            <w:gridSpan w:val="2"/>
            <w:tcBorders>
              <w:top w:val="single" w:sz="4" w:space="0" w:color="auto"/>
            </w:tcBorders>
            <w:shd w:val="clear" w:color="auto" w:fill="DAEEF3"/>
          </w:tcPr>
          <w:p w14:paraId="0EA472E3" w14:textId="77777777" w:rsidR="00D2049E" w:rsidRPr="004925E0" w:rsidRDefault="00D2049E"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Název:</w:t>
            </w:r>
          </w:p>
        </w:tc>
        <w:tc>
          <w:tcPr>
            <w:tcW w:w="6533" w:type="dxa"/>
            <w:tcBorders>
              <w:top w:val="single" w:sz="4" w:space="0" w:color="auto"/>
            </w:tcBorders>
            <w:vAlign w:val="center"/>
          </w:tcPr>
          <w:p w14:paraId="0EA472E4" w14:textId="77777777" w:rsidR="00D2049E" w:rsidRPr="004925E0" w:rsidRDefault="00D2049E" w:rsidP="007A5CBB">
            <w:pPr>
              <w:spacing w:after="120"/>
              <w:rPr>
                <w:rFonts w:asciiTheme="minorHAnsi" w:hAnsiTheme="minorHAnsi" w:cstheme="minorHAnsi"/>
                <w:color w:val="auto"/>
                <w:szCs w:val="22"/>
              </w:rPr>
            </w:pPr>
            <w:r w:rsidRPr="004925E0">
              <w:rPr>
                <w:rFonts w:asciiTheme="minorHAnsi" w:hAnsiTheme="minorHAnsi" w:cstheme="minorHAnsi"/>
                <w:color w:val="auto"/>
                <w:szCs w:val="22"/>
                <w:highlight w:val="yellow"/>
                <w:lang w:val="en-US"/>
              </w:rPr>
              <w:t xml:space="preserve">[DOPLNÍ </w:t>
            </w:r>
            <w:r w:rsidR="007A5CBB">
              <w:rPr>
                <w:rFonts w:asciiTheme="minorHAnsi" w:hAnsiTheme="minorHAnsi" w:cstheme="minorHAnsi"/>
                <w:color w:val="auto"/>
                <w:szCs w:val="22"/>
                <w:highlight w:val="yellow"/>
                <w:lang w:val="en-US"/>
              </w:rPr>
              <w:t>DODAVATEL</w:t>
            </w:r>
            <w:r w:rsidRPr="004925E0">
              <w:rPr>
                <w:rFonts w:asciiTheme="minorHAnsi" w:hAnsiTheme="minorHAnsi" w:cstheme="minorHAnsi"/>
                <w:color w:val="auto"/>
                <w:szCs w:val="22"/>
                <w:highlight w:val="yellow"/>
                <w:lang w:val="en-US"/>
              </w:rPr>
              <w:t>]</w:t>
            </w:r>
          </w:p>
        </w:tc>
      </w:tr>
      <w:tr w:rsidR="007A5CBB" w:rsidRPr="004925E0" w14:paraId="0EA472E8" w14:textId="77777777" w:rsidTr="00096867">
        <w:trPr>
          <w:trHeight w:val="406"/>
          <w:jc w:val="center"/>
        </w:trPr>
        <w:tc>
          <w:tcPr>
            <w:tcW w:w="2914" w:type="dxa"/>
            <w:gridSpan w:val="2"/>
            <w:shd w:val="clear" w:color="auto" w:fill="DAEEF3"/>
          </w:tcPr>
          <w:p w14:paraId="0EA472E6"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Sídlo podnikání:</w:t>
            </w:r>
          </w:p>
        </w:tc>
        <w:tc>
          <w:tcPr>
            <w:tcW w:w="6533" w:type="dxa"/>
          </w:tcPr>
          <w:p w14:paraId="0EA472E7" w14:textId="77777777" w:rsidR="007A5CBB" w:rsidRPr="004925E0" w:rsidRDefault="007A5CBB" w:rsidP="009612EB">
            <w:pPr>
              <w:spacing w:after="120"/>
              <w:rPr>
                <w:rFonts w:asciiTheme="minorHAnsi" w:hAnsiTheme="minorHAnsi" w:cstheme="minorHAnsi"/>
                <w:color w:val="auto"/>
                <w:szCs w:val="22"/>
              </w:rPr>
            </w:pPr>
            <w:r w:rsidRPr="00FA5ECD">
              <w:rPr>
                <w:rFonts w:asciiTheme="minorHAnsi" w:hAnsiTheme="minorHAnsi" w:cstheme="minorHAnsi"/>
                <w:color w:val="auto"/>
                <w:szCs w:val="22"/>
                <w:highlight w:val="yellow"/>
                <w:lang w:val="en-US"/>
              </w:rPr>
              <w:t>[DOPLNÍ DODAVATEL]</w:t>
            </w:r>
          </w:p>
        </w:tc>
      </w:tr>
      <w:tr w:rsidR="007A5CBB" w:rsidRPr="004925E0" w14:paraId="0EA472EB" w14:textId="77777777" w:rsidTr="00096867">
        <w:trPr>
          <w:trHeight w:val="348"/>
          <w:jc w:val="center"/>
        </w:trPr>
        <w:tc>
          <w:tcPr>
            <w:tcW w:w="2914" w:type="dxa"/>
            <w:gridSpan w:val="2"/>
            <w:shd w:val="clear" w:color="auto" w:fill="DAEEF3"/>
          </w:tcPr>
          <w:p w14:paraId="0EA472E9"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Tel/Fax.:</w:t>
            </w:r>
          </w:p>
        </w:tc>
        <w:tc>
          <w:tcPr>
            <w:tcW w:w="6533" w:type="dxa"/>
          </w:tcPr>
          <w:p w14:paraId="0EA472EA"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EE" w14:textId="77777777" w:rsidTr="00096867">
        <w:trPr>
          <w:trHeight w:val="354"/>
          <w:jc w:val="center"/>
        </w:trPr>
        <w:tc>
          <w:tcPr>
            <w:tcW w:w="2914" w:type="dxa"/>
            <w:gridSpan w:val="2"/>
            <w:shd w:val="clear" w:color="auto" w:fill="DAEEF3"/>
          </w:tcPr>
          <w:p w14:paraId="0EA472EC"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IČO:</w:t>
            </w:r>
          </w:p>
        </w:tc>
        <w:tc>
          <w:tcPr>
            <w:tcW w:w="6533" w:type="dxa"/>
          </w:tcPr>
          <w:p w14:paraId="0EA472ED"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1" w14:textId="77777777" w:rsidTr="00096867">
        <w:trPr>
          <w:trHeight w:val="332"/>
          <w:jc w:val="center"/>
        </w:trPr>
        <w:tc>
          <w:tcPr>
            <w:tcW w:w="2914" w:type="dxa"/>
            <w:gridSpan w:val="2"/>
            <w:shd w:val="clear" w:color="auto" w:fill="DAEEF3"/>
          </w:tcPr>
          <w:p w14:paraId="0EA472EF"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DIČ:</w:t>
            </w:r>
          </w:p>
        </w:tc>
        <w:tc>
          <w:tcPr>
            <w:tcW w:w="6533" w:type="dxa"/>
          </w:tcPr>
          <w:p w14:paraId="0EA472F0"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4" w14:textId="77777777" w:rsidTr="00096867">
        <w:trPr>
          <w:trHeight w:val="332"/>
          <w:jc w:val="center"/>
        </w:trPr>
        <w:tc>
          <w:tcPr>
            <w:tcW w:w="2914" w:type="dxa"/>
            <w:gridSpan w:val="2"/>
            <w:shd w:val="clear" w:color="auto" w:fill="DAEEF3"/>
          </w:tcPr>
          <w:p w14:paraId="0EA472F2"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Právní forma:</w:t>
            </w:r>
          </w:p>
        </w:tc>
        <w:tc>
          <w:tcPr>
            <w:tcW w:w="6533" w:type="dxa"/>
          </w:tcPr>
          <w:p w14:paraId="0EA472F3" w14:textId="77777777" w:rsidR="007A5CBB" w:rsidRPr="004925E0" w:rsidRDefault="007A5CBB" w:rsidP="009612EB">
            <w:pPr>
              <w:spacing w:after="120"/>
              <w:rPr>
                <w:rFonts w:asciiTheme="minorHAnsi" w:hAnsiTheme="minorHAnsi" w:cstheme="minorHAnsi"/>
                <w:b/>
                <w:bCs/>
                <w:snapToGrid w:val="0"/>
                <w:color w:val="auto"/>
                <w:szCs w:val="22"/>
                <w:highlight w:val="yellow"/>
              </w:rPr>
            </w:pPr>
            <w:r w:rsidRPr="00FA5ECD">
              <w:rPr>
                <w:rFonts w:asciiTheme="minorHAnsi" w:hAnsiTheme="minorHAnsi" w:cstheme="minorHAnsi"/>
                <w:color w:val="auto"/>
                <w:szCs w:val="22"/>
                <w:highlight w:val="yellow"/>
                <w:lang w:val="en-US"/>
              </w:rPr>
              <w:t>[DOPLNÍ DODAVATEL]</w:t>
            </w:r>
          </w:p>
        </w:tc>
      </w:tr>
      <w:tr w:rsidR="007A5CBB" w:rsidRPr="004925E0" w14:paraId="0EA472F7" w14:textId="77777777" w:rsidTr="00096867">
        <w:trPr>
          <w:trHeight w:val="356"/>
          <w:jc w:val="center"/>
        </w:trPr>
        <w:tc>
          <w:tcPr>
            <w:tcW w:w="2914" w:type="dxa"/>
            <w:gridSpan w:val="2"/>
            <w:shd w:val="clear" w:color="auto" w:fill="DAEEF3"/>
          </w:tcPr>
          <w:p w14:paraId="0EA472F5" w14:textId="77777777" w:rsidR="007A5CBB" w:rsidRPr="004925E0" w:rsidRDefault="007A5CBB" w:rsidP="007A5CBB">
            <w:pPr>
              <w:spacing w:after="120"/>
              <w:rPr>
                <w:rFonts w:asciiTheme="minorHAnsi" w:hAnsiTheme="minorHAnsi" w:cstheme="minorHAnsi"/>
                <w:b/>
                <w:color w:val="auto"/>
                <w:szCs w:val="22"/>
              </w:rPr>
            </w:pPr>
            <w:r w:rsidRPr="004925E0">
              <w:rPr>
                <w:rFonts w:asciiTheme="minorHAnsi" w:hAnsiTheme="minorHAnsi" w:cstheme="minorHAnsi"/>
                <w:b/>
                <w:color w:val="auto"/>
                <w:szCs w:val="22"/>
              </w:rPr>
              <w:t xml:space="preserve">Osoba oprávněná zastupovat </w:t>
            </w:r>
            <w:r>
              <w:rPr>
                <w:rFonts w:asciiTheme="minorHAnsi" w:hAnsiTheme="minorHAnsi" w:cstheme="minorHAnsi"/>
                <w:b/>
                <w:color w:val="auto"/>
                <w:szCs w:val="22"/>
              </w:rPr>
              <w:t>dodavatele</w:t>
            </w:r>
            <w:r w:rsidRPr="004925E0">
              <w:rPr>
                <w:rFonts w:asciiTheme="minorHAnsi" w:hAnsiTheme="minorHAnsi" w:cstheme="minorHAnsi"/>
                <w:b/>
                <w:color w:val="auto"/>
                <w:szCs w:val="22"/>
              </w:rPr>
              <w:t>:</w:t>
            </w:r>
          </w:p>
        </w:tc>
        <w:tc>
          <w:tcPr>
            <w:tcW w:w="6533" w:type="dxa"/>
          </w:tcPr>
          <w:p w14:paraId="0EA472F6"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A" w14:textId="77777777" w:rsidTr="00096867">
        <w:trPr>
          <w:trHeight w:val="418"/>
          <w:jc w:val="center"/>
        </w:trPr>
        <w:tc>
          <w:tcPr>
            <w:tcW w:w="2914" w:type="dxa"/>
            <w:gridSpan w:val="2"/>
            <w:shd w:val="clear" w:color="auto" w:fill="DAEEF3"/>
          </w:tcPr>
          <w:p w14:paraId="0EA472F8"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Telefon:</w:t>
            </w:r>
          </w:p>
        </w:tc>
        <w:tc>
          <w:tcPr>
            <w:tcW w:w="6533" w:type="dxa"/>
          </w:tcPr>
          <w:p w14:paraId="0EA472F9"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2FD" w14:textId="77777777" w:rsidTr="00096867">
        <w:trPr>
          <w:trHeight w:val="410"/>
          <w:jc w:val="center"/>
        </w:trPr>
        <w:tc>
          <w:tcPr>
            <w:tcW w:w="2914" w:type="dxa"/>
            <w:gridSpan w:val="2"/>
            <w:tcBorders>
              <w:bottom w:val="single" w:sz="4" w:space="0" w:color="auto"/>
            </w:tcBorders>
            <w:shd w:val="clear" w:color="auto" w:fill="DAEEF3"/>
          </w:tcPr>
          <w:p w14:paraId="0EA472FB"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 xml:space="preserve">E-mail: </w:t>
            </w:r>
          </w:p>
        </w:tc>
        <w:tc>
          <w:tcPr>
            <w:tcW w:w="6533" w:type="dxa"/>
            <w:tcBorders>
              <w:bottom w:val="single" w:sz="4" w:space="0" w:color="auto"/>
            </w:tcBorders>
          </w:tcPr>
          <w:p w14:paraId="0EA472FC" w14:textId="77777777" w:rsidR="007A5CBB" w:rsidRPr="004925E0" w:rsidRDefault="007A5CBB" w:rsidP="009612EB">
            <w:pPr>
              <w:spacing w:after="120"/>
              <w:rPr>
                <w:rFonts w:asciiTheme="minorHAnsi" w:hAnsiTheme="minorHAnsi" w:cstheme="minorHAnsi"/>
                <w:color w:val="auto"/>
              </w:rPr>
            </w:pPr>
            <w:r w:rsidRPr="00FA5ECD">
              <w:rPr>
                <w:rFonts w:asciiTheme="minorHAnsi" w:hAnsiTheme="minorHAnsi" w:cstheme="minorHAnsi"/>
                <w:color w:val="auto"/>
                <w:szCs w:val="22"/>
                <w:highlight w:val="yellow"/>
                <w:lang w:val="en-US"/>
              </w:rPr>
              <w:t>[DOPLNÍ DODAVATEL]</w:t>
            </w:r>
          </w:p>
        </w:tc>
      </w:tr>
      <w:tr w:rsidR="007A5CBB" w:rsidRPr="004925E0" w14:paraId="0EA47300" w14:textId="77777777" w:rsidTr="00096867">
        <w:trPr>
          <w:trHeight w:val="410"/>
          <w:jc w:val="center"/>
        </w:trPr>
        <w:tc>
          <w:tcPr>
            <w:tcW w:w="2914" w:type="dxa"/>
            <w:gridSpan w:val="2"/>
            <w:tcBorders>
              <w:bottom w:val="single" w:sz="4" w:space="0" w:color="auto"/>
            </w:tcBorders>
            <w:shd w:val="clear" w:color="auto" w:fill="DAEEF3"/>
          </w:tcPr>
          <w:p w14:paraId="0EA472FE" w14:textId="77777777" w:rsidR="007A5CBB" w:rsidRPr="004925E0" w:rsidRDefault="007A5CBB"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ID datové schránky:</w:t>
            </w:r>
          </w:p>
        </w:tc>
        <w:tc>
          <w:tcPr>
            <w:tcW w:w="6533" w:type="dxa"/>
            <w:tcBorders>
              <w:bottom w:val="single" w:sz="4" w:space="0" w:color="auto"/>
            </w:tcBorders>
          </w:tcPr>
          <w:p w14:paraId="0EA472FF" w14:textId="77777777" w:rsidR="007A5CBB" w:rsidRPr="004925E0" w:rsidRDefault="007A5CBB" w:rsidP="009612EB">
            <w:pPr>
              <w:spacing w:after="120"/>
              <w:rPr>
                <w:rFonts w:asciiTheme="minorHAnsi" w:hAnsiTheme="minorHAnsi" w:cstheme="minorHAnsi"/>
                <w:color w:val="auto"/>
                <w:szCs w:val="22"/>
                <w:highlight w:val="yellow"/>
                <w:lang w:val="en-US"/>
              </w:rPr>
            </w:pPr>
            <w:r w:rsidRPr="00FA5ECD">
              <w:rPr>
                <w:rFonts w:asciiTheme="minorHAnsi" w:hAnsiTheme="minorHAnsi" w:cstheme="minorHAnsi"/>
                <w:color w:val="auto"/>
                <w:szCs w:val="22"/>
                <w:highlight w:val="yellow"/>
                <w:lang w:val="en-US"/>
              </w:rPr>
              <w:t>[DOPLNÍ DODAVATEL]</w:t>
            </w:r>
          </w:p>
        </w:tc>
      </w:tr>
    </w:tbl>
    <w:p w14:paraId="0EA47301" w14:textId="77777777" w:rsidR="00F30E1C" w:rsidRPr="004925E0" w:rsidRDefault="00F30E1C" w:rsidP="009612EB">
      <w:pPr>
        <w:spacing w:after="120"/>
        <w:rPr>
          <w:rFonts w:asciiTheme="minorHAnsi" w:hAnsiTheme="minorHAnsi" w:cstheme="minorHAnsi"/>
          <w:color w:val="auto"/>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4142"/>
        <w:gridCol w:w="2557"/>
      </w:tblGrid>
      <w:tr w:rsidR="00565379" w:rsidRPr="004925E0" w14:paraId="0EA47303" w14:textId="77777777" w:rsidTr="008E2A8E">
        <w:trPr>
          <w:trHeight w:val="316"/>
          <w:jc w:val="center"/>
        </w:trPr>
        <w:tc>
          <w:tcPr>
            <w:tcW w:w="9447" w:type="dxa"/>
            <w:gridSpan w:val="3"/>
            <w:shd w:val="clear" w:color="auto" w:fill="B8CCE4"/>
          </w:tcPr>
          <w:p w14:paraId="0EA47302" w14:textId="222A62AB" w:rsidR="001D2B67" w:rsidRPr="004925E0" w:rsidRDefault="001D2B67" w:rsidP="007A5CBB">
            <w:pPr>
              <w:spacing w:after="120"/>
              <w:jc w:val="center"/>
              <w:rPr>
                <w:rFonts w:asciiTheme="minorHAnsi" w:hAnsiTheme="minorHAnsi" w:cstheme="minorHAnsi"/>
                <w:b/>
                <w:color w:val="auto"/>
                <w:szCs w:val="22"/>
              </w:rPr>
            </w:pPr>
            <w:r w:rsidRPr="004925E0">
              <w:rPr>
                <w:rFonts w:asciiTheme="minorHAnsi" w:hAnsiTheme="minorHAnsi" w:cstheme="minorHAnsi"/>
                <w:b/>
                <w:color w:val="auto"/>
                <w:szCs w:val="22"/>
              </w:rPr>
              <w:t>Autorizace nabídky osobou oprávněnou za</w:t>
            </w:r>
            <w:r w:rsidR="002A178A" w:rsidRPr="004925E0">
              <w:rPr>
                <w:rFonts w:asciiTheme="minorHAnsi" w:hAnsiTheme="minorHAnsi" w:cstheme="minorHAnsi"/>
                <w:b/>
                <w:color w:val="auto"/>
                <w:szCs w:val="22"/>
              </w:rPr>
              <w:t>stupovat</w:t>
            </w:r>
            <w:r w:rsidR="00C5733E">
              <w:rPr>
                <w:rFonts w:asciiTheme="minorHAnsi" w:hAnsiTheme="minorHAnsi" w:cstheme="minorHAnsi"/>
                <w:b/>
                <w:color w:val="auto"/>
                <w:szCs w:val="22"/>
              </w:rPr>
              <w:t xml:space="preserve"> </w:t>
            </w:r>
            <w:r w:rsidR="007A5CBB">
              <w:rPr>
                <w:rFonts w:asciiTheme="minorHAnsi" w:hAnsiTheme="minorHAnsi" w:cstheme="minorHAnsi"/>
                <w:b/>
                <w:color w:val="auto"/>
                <w:szCs w:val="22"/>
              </w:rPr>
              <w:t>dodavatele</w:t>
            </w:r>
            <w:r w:rsidRPr="004925E0">
              <w:rPr>
                <w:rFonts w:asciiTheme="minorHAnsi" w:hAnsiTheme="minorHAnsi" w:cstheme="minorHAnsi"/>
                <w:b/>
                <w:color w:val="auto"/>
                <w:szCs w:val="22"/>
              </w:rPr>
              <w:t>:</w:t>
            </w:r>
          </w:p>
        </w:tc>
      </w:tr>
      <w:tr w:rsidR="00565379" w:rsidRPr="004925E0" w14:paraId="0EA4730B" w14:textId="77777777" w:rsidTr="008E2A8E">
        <w:trPr>
          <w:trHeight w:val="396"/>
          <w:jc w:val="center"/>
        </w:trPr>
        <w:tc>
          <w:tcPr>
            <w:tcW w:w="2748" w:type="dxa"/>
            <w:tcBorders>
              <w:bottom w:val="single" w:sz="4" w:space="0" w:color="auto"/>
            </w:tcBorders>
            <w:shd w:val="clear" w:color="auto" w:fill="DAEEF3"/>
          </w:tcPr>
          <w:p w14:paraId="0EA47304" w14:textId="77777777" w:rsidR="001D2B67" w:rsidRPr="004925E0" w:rsidRDefault="001D2B67" w:rsidP="009612EB">
            <w:pPr>
              <w:spacing w:after="120"/>
              <w:rPr>
                <w:rFonts w:asciiTheme="minorHAnsi" w:hAnsiTheme="minorHAnsi" w:cstheme="minorHAnsi"/>
                <w:b/>
                <w:color w:val="auto"/>
                <w:szCs w:val="22"/>
              </w:rPr>
            </w:pPr>
            <w:r w:rsidRPr="004925E0">
              <w:rPr>
                <w:rFonts w:asciiTheme="minorHAnsi" w:hAnsiTheme="minorHAnsi" w:cstheme="minorHAnsi"/>
                <w:b/>
                <w:color w:val="auto"/>
                <w:szCs w:val="22"/>
              </w:rPr>
              <w:t>Podpis oprávněné osoby:</w:t>
            </w:r>
          </w:p>
          <w:p w14:paraId="0EA47305" w14:textId="77777777" w:rsidR="001D2B67" w:rsidRPr="004925E0" w:rsidRDefault="001D2B67" w:rsidP="009612EB">
            <w:pPr>
              <w:spacing w:after="120"/>
              <w:rPr>
                <w:rFonts w:asciiTheme="minorHAnsi" w:hAnsiTheme="minorHAnsi" w:cstheme="minorHAnsi"/>
                <w:b/>
                <w:color w:val="auto"/>
                <w:szCs w:val="22"/>
              </w:rPr>
            </w:pPr>
          </w:p>
          <w:p w14:paraId="0EA47306" w14:textId="77777777" w:rsidR="001D2B67" w:rsidRPr="004925E0" w:rsidRDefault="001D2B67" w:rsidP="009612EB">
            <w:pPr>
              <w:spacing w:after="120"/>
              <w:rPr>
                <w:rFonts w:asciiTheme="minorHAnsi" w:hAnsiTheme="minorHAnsi" w:cstheme="minorHAnsi"/>
                <w:b/>
                <w:color w:val="auto"/>
                <w:szCs w:val="22"/>
              </w:rPr>
            </w:pPr>
          </w:p>
        </w:tc>
        <w:tc>
          <w:tcPr>
            <w:tcW w:w="4142" w:type="dxa"/>
            <w:tcBorders>
              <w:bottom w:val="single" w:sz="4" w:space="0" w:color="auto"/>
            </w:tcBorders>
          </w:tcPr>
          <w:p w14:paraId="0EA47307" w14:textId="77777777" w:rsidR="001D2B67" w:rsidRPr="004925E0" w:rsidRDefault="001D2B67" w:rsidP="009612EB">
            <w:pPr>
              <w:spacing w:after="120" w:line="276" w:lineRule="auto"/>
              <w:rPr>
                <w:rFonts w:asciiTheme="minorHAnsi" w:hAnsiTheme="minorHAnsi" w:cstheme="minorHAnsi"/>
                <w:color w:val="auto"/>
                <w:szCs w:val="22"/>
              </w:rPr>
            </w:pPr>
          </w:p>
          <w:p w14:paraId="0EA47308" w14:textId="77777777" w:rsidR="001D2B67" w:rsidRPr="004925E0" w:rsidRDefault="001D2B67" w:rsidP="009612EB">
            <w:pPr>
              <w:spacing w:after="120"/>
              <w:rPr>
                <w:rFonts w:asciiTheme="minorHAnsi" w:hAnsiTheme="minorHAnsi" w:cstheme="minorHAnsi"/>
                <w:color w:val="auto"/>
                <w:szCs w:val="22"/>
              </w:rPr>
            </w:pPr>
            <w:r w:rsidRPr="004925E0">
              <w:rPr>
                <w:rFonts w:asciiTheme="minorHAnsi" w:hAnsiTheme="minorHAnsi" w:cstheme="minorHAnsi"/>
                <w:color w:val="auto"/>
                <w:szCs w:val="22"/>
              </w:rPr>
              <w:t>……………………………………………………</w:t>
            </w:r>
          </w:p>
        </w:tc>
        <w:tc>
          <w:tcPr>
            <w:tcW w:w="2557" w:type="dxa"/>
            <w:tcBorders>
              <w:bottom w:val="single" w:sz="4" w:space="0" w:color="auto"/>
            </w:tcBorders>
          </w:tcPr>
          <w:p w14:paraId="0EA47309" w14:textId="77777777" w:rsidR="001D2B67" w:rsidRPr="004925E0" w:rsidRDefault="001D2B67" w:rsidP="009612EB">
            <w:pPr>
              <w:spacing w:after="120" w:line="276" w:lineRule="auto"/>
              <w:rPr>
                <w:rFonts w:asciiTheme="minorHAnsi" w:hAnsiTheme="minorHAnsi" w:cstheme="minorHAnsi"/>
                <w:color w:val="auto"/>
                <w:szCs w:val="22"/>
              </w:rPr>
            </w:pPr>
          </w:p>
          <w:p w14:paraId="0EA4730A" w14:textId="77777777" w:rsidR="001D2B67" w:rsidRPr="004925E0" w:rsidRDefault="001D2B67" w:rsidP="009612EB">
            <w:pPr>
              <w:spacing w:after="120"/>
              <w:jc w:val="center"/>
              <w:rPr>
                <w:rFonts w:asciiTheme="minorHAnsi" w:hAnsiTheme="minorHAnsi" w:cstheme="minorHAnsi"/>
                <w:b/>
                <w:i/>
                <w:color w:val="auto"/>
                <w:szCs w:val="22"/>
              </w:rPr>
            </w:pPr>
            <w:r w:rsidRPr="004925E0">
              <w:rPr>
                <w:rFonts w:asciiTheme="minorHAnsi" w:hAnsiTheme="minorHAnsi" w:cstheme="minorHAnsi"/>
                <w:b/>
                <w:i/>
                <w:color w:val="auto"/>
                <w:szCs w:val="22"/>
              </w:rPr>
              <w:t>Razítko</w:t>
            </w:r>
          </w:p>
        </w:tc>
      </w:tr>
      <w:tr w:rsidR="007A5CBB" w:rsidRPr="004925E0" w14:paraId="0EA4730E" w14:textId="77777777" w:rsidTr="00096867">
        <w:trPr>
          <w:trHeight w:val="371"/>
          <w:jc w:val="center"/>
        </w:trPr>
        <w:tc>
          <w:tcPr>
            <w:tcW w:w="2748" w:type="dxa"/>
            <w:shd w:val="clear" w:color="auto" w:fill="DAEEF3"/>
          </w:tcPr>
          <w:p w14:paraId="0EA4730C" w14:textId="77777777" w:rsidR="007A5CBB" w:rsidRPr="004925E0" w:rsidRDefault="007A5CBB" w:rsidP="009612EB">
            <w:pPr>
              <w:spacing w:after="120"/>
              <w:ind w:left="-16"/>
              <w:rPr>
                <w:rFonts w:asciiTheme="minorHAnsi" w:hAnsiTheme="minorHAnsi" w:cstheme="minorHAnsi"/>
                <w:b/>
                <w:color w:val="auto"/>
                <w:szCs w:val="22"/>
              </w:rPr>
            </w:pPr>
            <w:r w:rsidRPr="004925E0">
              <w:rPr>
                <w:rFonts w:asciiTheme="minorHAnsi" w:hAnsiTheme="minorHAnsi" w:cstheme="minorHAnsi"/>
                <w:b/>
                <w:color w:val="auto"/>
                <w:szCs w:val="22"/>
              </w:rPr>
              <w:t>Titul, jméno, příjmení</w:t>
            </w:r>
          </w:p>
        </w:tc>
        <w:tc>
          <w:tcPr>
            <w:tcW w:w="6699" w:type="dxa"/>
            <w:gridSpan w:val="2"/>
          </w:tcPr>
          <w:p w14:paraId="0EA4730D" w14:textId="77777777" w:rsidR="007A5CBB" w:rsidRPr="004925E0" w:rsidRDefault="007A5CBB" w:rsidP="009612EB">
            <w:pPr>
              <w:spacing w:after="120"/>
              <w:rPr>
                <w:rFonts w:asciiTheme="minorHAnsi" w:hAnsiTheme="minorHAnsi" w:cstheme="minorHAnsi"/>
                <w:color w:val="auto"/>
              </w:rPr>
            </w:pPr>
            <w:r w:rsidRPr="002461BE">
              <w:rPr>
                <w:rFonts w:asciiTheme="minorHAnsi" w:hAnsiTheme="minorHAnsi" w:cstheme="minorHAnsi"/>
                <w:color w:val="auto"/>
                <w:szCs w:val="22"/>
                <w:highlight w:val="yellow"/>
                <w:lang w:val="en-US"/>
              </w:rPr>
              <w:t>[DOPLNÍ DODAVATEL]</w:t>
            </w:r>
          </w:p>
        </w:tc>
      </w:tr>
      <w:tr w:rsidR="007A5CBB" w:rsidRPr="004925E0" w14:paraId="0EA47311" w14:textId="77777777" w:rsidTr="00096867">
        <w:trPr>
          <w:trHeight w:val="382"/>
          <w:jc w:val="center"/>
        </w:trPr>
        <w:tc>
          <w:tcPr>
            <w:tcW w:w="2748" w:type="dxa"/>
            <w:shd w:val="clear" w:color="auto" w:fill="DAEEF3"/>
          </w:tcPr>
          <w:p w14:paraId="0EA4730F" w14:textId="77777777" w:rsidR="007A5CBB" w:rsidRPr="004925E0" w:rsidRDefault="007A5CBB" w:rsidP="009612EB">
            <w:pPr>
              <w:spacing w:after="120"/>
              <w:ind w:left="-16"/>
              <w:rPr>
                <w:rFonts w:asciiTheme="minorHAnsi" w:hAnsiTheme="minorHAnsi" w:cstheme="minorHAnsi"/>
                <w:b/>
                <w:color w:val="auto"/>
                <w:szCs w:val="22"/>
              </w:rPr>
            </w:pPr>
            <w:r w:rsidRPr="004925E0">
              <w:rPr>
                <w:rFonts w:asciiTheme="minorHAnsi" w:hAnsiTheme="minorHAnsi" w:cstheme="minorHAnsi"/>
                <w:b/>
                <w:color w:val="auto"/>
                <w:szCs w:val="22"/>
              </w:rPr>
              <w:t xml:space="preserve">Funkce </w:t>
            </w:r>
          </w:p>
        </w:tc>
        <w:tc>
          <w:tcPr>
            <w:tcW w:w="6699" w:type="dxa"/>
            <w:gridSpan w:val="2"/>
          </w:tcPr>
          <w:p w14:paraId="0EA47310" w14:textId="77777777" w:rsidR="007A5CBB" w:rsidRPr="004925E0" w:rsidRDefault="007A5CBB" w:rsidP="009612EB">
            <w:pPr>
              <w:spacing w:after="120"/>
              <w:rPr>
                <w:rFonts w:asciiTheme="minorHAnsi" w:hAnsiTheme="minorHAnsi" w:cstheme="minorHAnsi"/>
                <w:color w:val="auto"/>
              </w:rPr>
            </w:pPr>
            <w:r w:rsidRPr="002461BE">
              <w:rPr>
                <w:rFonts w:asciiTheme="minorHAnsi" w:hAnsiTheme="minorHAnsi" w:cstheme="minorHAnsi"/>
                <w:color w:val="auto"/>
                <w:szCs w:val="22"/>
                <w:highlight w:val="yellow"/>
                <w:lang w:val="en-US"/>
              </w:rPr>
              <w:t>[DOPLNÍ DODAVATEL]</w:t>
            </w:r>
          </w:p>
        </w:tc>
      </w:tr>
    </w:tbl>
    <w:p w14:paraId="0EA47312" w14:textId="77777777" w:rsidR="004F7D2E" w:rsidRPr="004925E0" w:rsidRDefault="004F7D2E" w:rsidP="009612EB">
      <w:pPr>
        <w:spacing w:after="120"/>
        <w:jc w:val="center"/>
        <w:rPr>
          <w:rFonts w:asciiTheme="minorHAnsi" w:hAnsiTheme="minorHAnsi" w:cstheme="minorHAnsi"/>
          <w:b/>
          <w:bCs/>
          <w:color w:val="auto"/>
          <w:szCs w:val="22"/>
        </w:rPr>
      </w:pPr>
      <w:r w:rsidRPr="004925E0">
        <w:rPr>
          <w:rFonts w:asciiTheme="minorHAnsi" w:hAnsiTheme="minorHAnsi" w:cstheme="minorHAnsi"/>
          <w:color w:val="auto"/>
          <w:szCs w:val="22"/>
        </w:rPr>
        <w:br w:type="page"/>
      </w:r>
      <w:r w:rsidRPr="004925E0">
        <w:rPr>
          <w:rFonts w:asciiTheme="minorHAnsi" w:hAnsiTheme="minorHAnsi" w:cstheme="minorHAnsi"/>
          <w:b/>
          <w:bCs/>
          <w:color w:val="auto"/>
          <w:szCs w:val="22"/>
        </w:rPr>
        <w:lastRenderedPageBreak/>
        <w:t>Příloha č. 2</w:t>
      </w:r>
    </w:p>
    <w:p w14:paraId="0EA47313" w14:textId="77777777" w:rsidR="004F7D2E" w:rsidRPr="004925E0" w:rsidRDefault="007A5CBB" w:rsidP="009612EB">
      <w:pPr>
        <w:spacing w:after="120"/>
        <w:jc w:val="center"/>
        <w:rPr>
          <w:rFonts w:asciiTheme="minorHAnsi" w:hAnsiTheme="minorHAnsi" w:cstheme="minorHAnsi"/>
          <w:b/>
          <w:bCs/>
          <w:color w:val="auto"/>
          <w:szCs w:val="22"/>
        </w:rPr>
      </w:pPr>
      <w:r>
        <w:rPr>
          <w:rFonts w:asciiTheme="minorHAnsi" w:hAnsiTheme="minorHAnsi" w:cstheme="minorHAnsi"/>
          <w:b/>
          <w:color w:val="auto"/>
          <w:szCs w:val="22"/>
        </w:rPr>
        <w:t>Závazný vzor smlouvy</w:t>
      </w:r>
    </w:p>
    <w:p w14:paraId="0EA47314" w14:textId="77777777" w:rsidR="00FF6104" w:rsidRPr="004925E0" w:rsidRDefault="00FF6104" w:rsidP="009612EB">
      <w:pPr>
        <w:spacing w:after="120"/>
        <w:jc w:val="center"/>
        <w:rPr>
          <w:rFonts w:asciiTheme="minorHAnsi" w:hAnsiTheme="minorHAnsi" w:cstheme="minorHAnsi"/>
          <w:b/>
          <w:bCs/>
          <w:color w:val="auto"/>
          <w:szCs w:val="22"/>
        </w:rPr>
      </w:pPr>
    </w:p>
    <w:p w14:paraId="0EA47315" w14:textId="77777777" w:rsidR="00775C6A" w:rsidRDefault="00FF6104" w:rsidP="009612EB">
      <w:pPr>
        <w:spacing w:after="120"/>
        <w:jc w:val="center"/>
        <w:rPr>
          <w:rFonts w:asciiTheme="minorHAnsi" w:hAnsiTheme="minorHAnsi" w:cstheme="minorHAnsi"/>
          <w:bCs/>
          <w:color w:val="auto"/>
          <w:szCs w:val="22"/>
        </w:rPr>
      </w:pPr>
      <w:r w:rsidRPr="004925E0">
        <w:rPr>
          <w:rFonts w:asciiTheme="minorHAnsi" w:hAnsiTheme="minorHAnsi" w:cstheme="minorHAnsi"/>
          <w:bCs/>
          <w:color w:val="auto"/>
          <w:szCs w:val="22"/>
        </w:rPr>
        <w:t>(tvoří samostatný dokument)</w:t>
      </w:r>
      <w:r w:rsidR="00775C6A">
        <w:rPr>
          <w:rFonts w:asciiTheme="minorHAnsi" w:hAnsiTheme="minorHAnsi" w:cstheme="minorHAnsi"/>
          <w:bCs/>
          <w:color w:val="auto"/>
          <w:szCs w:val="22"/>
        </w:rPr>
        <w:br w:type="page"/>
      </w:r>
    </w:p>
    <w:p w14:paraId="0EA47316" w14:textId="77777777" w:rsidR="00775C6A" w:rsidRPr="004925E0" w:rsidRDefault="00775C6A" w:rsidP="00775C6A">
      <w:pPr>
        <w:spacing w:after="120"/>
        <w:jc w:val="center"/>
        <w:rPr>
          <w:rFonts w:asciiTheme="minorHAnsi" w:hAnsiTheme="minorHAnsi" w:cstheme="minorHAnsi"/>
          <w:b/>
          <w:bCs/>
          <w:color w:val="auto"/>
          <w:szCs w:val="22"/>
        </w:rPr>
      </w:pPr>
      <w:r>
        <w:rPr>
          <w:rFonts w:asciiTheme="minorHAnsi" w:hAnsiTheme="minorHAnsi" w:cstheme="minorHAnsi"/>
          <w:b/>
          <w:bCs/>
          <w:color w:val="auto"/>
          <w:szCs w:val="22"/>
        </w:rPr>
        <w:lastRenderedPageBreak/>
        <w:t>Příloha č. 3</w:t>
      </w:r>
    </w:p>
    <w:p w14:paraId="0EA47317" w14:textId="77777777" w:rsidR="00FF6104" w:rsidRDefault="00775C6A" w:rsidP="009612EB">
      <w:pPr>
        <w:spacing w:after="120"/>
        <w:jc w:val="center"/>
        <w:rPr>
          <w:rFonts w:asciiTheme="minorHAnsi" w:hAnsiTheme="minorHAnsi" w:cstheme="minorHAnsi"/>
          <w:b/>
          <w:bCs/>
          <w:color w:val="auto"/>
          <w:szCs w:val="22"/>
        </w:rPr>
      </w:pPr>
      <w:r w:rsidRPr="00775C6A">
        <w:rPr>
          <w:rFonts w:asciiTheme="minorHAnsi" w:hAnsiTheme="minorHAnsi" w:cstheme="minorHAnsi"/>
          <w:b/>
          <w:bCs/>
          <w:color w:val="auto"/>
          <w:szCs w:val="22"/>
        </w:rPr>
        <w:t>Bodovací metoda</w:t>
      </w:r>
      <w:r>
        <w:rPr>
          <w:rFonts w:asciiTheme="minorHAnsi" w:hAnsiTheme="minorHAnsi" w:cstheme="minorHAnsi"/>
          <w:b/>
          <w:bCs/>
          <w:color w:val="auto"/>
          <w:szCs w:val="22"/>
        </w:rPr>
        <w:t xml:space="preserve"> – způsob hodnocení nabídek</w:t>
      </w:r>
    </w:p>
    <w:p w14:paraId="0EA47318" w14:textId="77777777" w:rsidR="00775C6A" w:rsidRDefault="00775C6A" w:rsidP="009612EB">
      <w:pPr>
        <w:spacing w:after="120"/>
        <w:jc w:val="center"/>
        <w:rPr>
          <w:rFonts w:asciiTheme="minorHAnsi" w:hAnsiTheme="minorHAnsi" w:cstheme="minorHAnsi"/>
          <w:b/>
          <w:bCs/>
          <w:color w:val="auto"/>
          <w:szCs w:val="22"/>
        </w:rPr>
      </w:pPr>
    </w:p>
    <w:p w14:paraId="0EA47319" w14:textId="77777777" w:rsidR="00775C6A" w:rsidRPr="00537124" w:rsidRDefault="00775C6A" w:rsidP="00775C6A">
      <w:pPr>
        <w:pStyle w:val="Odstavecseseznamem"/>
        <w:numPr>
          <w:ilvl w:val="0"/>
          <w:numId w:val="13"/>
        </w:numPr>
        <w:spacing w:after="120" w:line="240" w:lineRule="auto"/>
        <w:jc w:val="both"/>
        <w:rPr>
          <w:rFonts w:asciiTheme="minorHAnsi" w:hAnsiTheme="minorHAnsi" w:cstheme="minorHAnsi"/>
          <w:color w:val="auto"/>
        </w:rPr>
      </w:pPr>
      <w:r w:rsidRPr="00537124">
        <w:rPr>
          <w:rFonts w:asciiTheme="minorHAnsi" w:hAnsiTheme="minorHAnsi" w:cstheme="minorHAnsi"/>
          <w:color w:val="auto"/>
        </w:rPr>
        <w:t>Hodnocení nabídek podle kritéria ekonomické výhodnosti se provádí bodovací metodou dle dílčích hodnotících kritérií uvedených v zadávací dokumentaci (dále jen „</w:t>
      </w:r>
      <w:r w:rsidRPr="00537124">
        <w:rPr>
          <w:rFonts w:asciiTheme="minorHAnsi" w:hAnsiTheme="minorHAnsi" w:cstheme="minorHAnsi"/>
          <w:b/>
          <w:color w:val="auto"/>
        </w:rPr>
        <w:t>kritéria</w:t>
      </w:r>
      <w:r w:rsidRPr="00537124">
        <w:rPr>
          <w:rFonts w:asciiTheme="minorHAnsi" w:hAnsiTheme="minorHAnsi" w:cstheme="minorHAnsi"/>
          <w:color w:val="auto"/>
        </w:rPr>
        <w:t xml:space="preserve">“). </w:t>
      </w:r>
    </w:p>
    <w:p w14:paraId="0EA4731A" w14:textId="77777777" w:rsidR="00775C6A" w:rsidRPr="00537124" w:rsidRDefault="00775C6A" w:rsidP="00775C6A">
      <w:pPr>
        <w:spacing w:after="120"/>
        <w:jc w:val="both"/>
        <w:rPr>
          <w:rFonts w:asciiTheme="minorHAnsi" w:hAnsiTheme="minorHAnsi" w:cstheme="minorHAnsi"/>
          <w:color w:val="auto"/>
          <w:szCs w:val="22"/>
        </w:rPr>
      </w:pPr>
    </w:p>
    <w:p w14:paraId="0EA4731B" w14:textId="77777777" w:rsidR="00775C6A" w:rsidRPr="00537124" w:rsidRDefault="00775C6A" w:rsidP="00775C6A">
      <w:pPr>
        <w:pStyle w:val="Odstavecseseznamem"/>
        <w:numPr>
          <w:ilvl w:val="0"/>
          <w:numId w:val="13"/>
        </w:numPr>
        <w:spacing w:after="120" w:line="240" w:lineRule="auto"/>
        <w:jc w:val="both"/>
        <w:rPr>
          <w:rFonts w:asciiTheme="minorHAnsi" w:hAnsiTheme="minorHAnsi" w:cstheme="minorHAnsi"/>
          <w:color w:val="auto"/>
        </w:rPr>
      </w:pPr>
      <w:r w:rsidRPr="00537124">
        <w:rPr>
          <w:rFonts w:asciiTheme="minorHAnsi" w:hAnsiTheme="minorHAnsi" w:cstheme="minorHAnsi"/>
          <w:color w:val="auto"/>
        </w:rPr>
        <w:t xml:space="preserve">Pro hodnocení nabídek použije hodnotící komise bodovací stupnici v rozsahu 0 až 100. Každé jednotlivé nabídce je dle kritéria přidělena bodová hodnota, která odráží úspěšnost předmětné nabídky v rámci kritéria. </w:t>
      </w:r>
    </w:p>
    <w:p w14:paraId="0EA4731C" w14:textId="77777777" w:rsidR="00775C6A" w:rsidRPr="00537124" w:rsidRDefault="00775C6A" w:rsidP="00775C6A">
      <w:pPr>
        <w:spacing w:after="120"/>
        <w:jc w:val="both"/>
        <w:rPr>
          <w:rFonts w:asciiTheme="minorHAnsi" w:hAnsiTheme="minorHAnsi" w:cstheme="minorHAnsi"/>
          <w:color w:val="auto"/>
          <w:szCs w:val="22"/>
        </w:rPr>
      </w:pPr>
    </w:p>
    <w:p w14:paraId="0EA4731D" w14:textId="77777777" w:rsidR="00775C6A" w:rsidRPr="00537124" w:rsidRDefault="00775C6A" w:rsidP="00775C6A">
      <w:pPr>
        <w:pStyle w:val="Odstavecseseznamem"/>
        <w:numPr>
          <w:ilvl w:val="0"/>
          <w:numId w:val="13"/>
        </w:numPr>
        <w:spacing w:after="120" w:line="240" w:lineRule="auto"/>
        <w:jc w:val="both"/>
        <w:rPr>
          <w:rFonts w:asciiTheme="minorHAnsi" w:hAnsiTheme="minorHAnsi" w:cstheme="minorHAnsi"/>
          <w:color w:val="auto"/>
        </w:rPr>
      </w:pPr>
      <w:r w:rsidRPr="00537124">
        <w:rPr>
          <w:rFonts w:asciiTheme="minorHAnsi" w:hAnsiTheme="minorHAnsi" w:cstheme="minorHAnsi"/>
          <w:color w:val="auto"/>
        </w:rPr>
        <w:t xml:space="preserve">Pro číselně vyjádřitelná kritéria, pro která má nejvhodnější nabídka maximální hodnotu kritéria, získá hodnocená nabídka bodovou hodnotu, která vznikne násobkem 100 a poměru hodnoty nabídky k hodnotě nejvhodnější nabídky. </w:t>
      </w:r>
    </w:p>
    <w:p w14:paraId="0EA4731E" w14:textId="77777777" w:rsidR="00775C6A" w:rsidRPr="00537124" w:rsidRDefault="00775C6A" w:rsidP="00775C6A">
      <w:pPr>
        <w:spacing w:after="120"/>
        <w:jc w:val="both"/>
        <w:rPr>
          <w:rFonts w:asciiTheme="minorHAnsi" w:hAnsiTheme="minorHAnsi" w:cstheme="minorHAnsi"/>
          <w:color w:val="auto"/>
          <w:szCs w:val="22"/>
        </w:rPr>
      </w:pPr>
    </w:p>
    <w:p w14:paraId="0EA4731F" w14:textId="77777777" w:rsidR="00775C6A" w:rsidRPr="00537124" w:rsidRDefault="00775C6A" w:rsidP="00775C6A">
      <w:pPr>
        <w:pStyle w:val="Odstavecseseznamem"/>
        <w:numPr>
          <w:ilvl w:val="0"/>
          <w:numId w:val="13"/>
        </w:numPr>
        <w:spacing w:after="120" w:line="240" w:lineRule="auto"/>
        <w:jc w:val="both"/>
        <w:rPr>
          <w:rFonts w:asciiTheme="minorHAnsi" w:hAnsiTheme="minorHAnsi" w:cstheme="minorHAnsi"/>
          <w:color w:val="auto"/>
        </w:rPr>
      </w:pPr>
      <w:r w:rsidRPr="00537124">
        <w:rPr>
          <w:rFonts w:asciiTheme="minorHAnsi" w:hAnsiTheme="minorHAnsi" w:cstheme="minorHAnsi"/>
          <w:color w:val="auto"/>
        </w:rPr>
        <w:t xml:space="preserve">Pro číselně vyjádřitelná kritéria, pro která má nejvhodnější nabídka minimální hodnotu kritéria, získá hodnocená nabídka bodovou hodnotu, která vznikne násobkem 100 a poměru hodnoty nejvhodnější nabídky k hodnocené nabídce. </w:t>
      </w:r>
    </w:p>
    <w:p w14:paraId="0EA47320" w14:textId="77777777" w:rsidR="00775C6A" w:rsidRPr="00537124" w:rsidRDefault="00775C6A" w:rsidP="00775C6A">
      <w:pPr>
        <w:spacing w:after="120"/>
        <w:jc w:val="both"/>
        <w:rPr>
          <w:rFonts w:asciiTheme="minorHAnsi" w:hAnsiTheme="minorHAnsi" w:cstheme="minorHAnsi"/>
          <w:color w:val="auto"/>
          <w:szCs w:val="22"/>
        </w:rPr>
      </w:pPr>
    </w:p>
    <w:p w14:paraId="0EA47321" w14:textId="77777777" w:rsidR="00775C6A" w:rsidRPr="00537124" w:rsidRDefault="00775C6A" w:rsidP="00775C6A">
      <w:pPr>
        <w:pStyle w:val="Odstavecseseznamem"/>
        <w:numPr>
          <w:ilvl w:val="0"/>
          <w:numId w:val="13"/>
        </w:numPr>
        <w:spacing w:after="120" w:line="240" w:lineRule="auto"/>
        <w:jc w:val="both"/>
        <w:rPr>
          <w:rFonts w:asciiTheme="minorHAnsi" w:hAnsiTheme="minorHAnsi" w:cstheme="minorHAnsi"/>
          <w:color w:val="auto"/>
        </w:rPr>
      </w:pPr>
      <w:r w:rsidRPr="00537124">
        <w:rPr>
          <w:rFonts w:asciiTheme="minorHAnsi" w:hAnsiTheme="minorHAnsi" w:cstheme="minorHAnsi"/>
          <w:color w:val="auto"/>
        </w:rPr>
        <w:t>Pro kritéria, která nelze vyjádřit číselně, sestaví hodnotící komise pořadí nabídek od nejvhodnější k nejméně vhodné a přiřadí nejvhodnější nabídce 100 bodů a každé následující nabídce přiřadí takové bodové ohodnocení, které vyjadřuje míru splnění dílčího kritéria ve vztahu k nejvhodnější nabídce.</w:t>
      </w:r>
    </w:p>
    <w:p w14:paraId="0EA47322" w14:textId="77777777" w:rsidR="00775C6A" w:rsidRPr="00537124" w:rsidRDefault="00775C6A" w:rsidP="00775C6A">
      <w:pPr>
        <w:spacing w:after="120"/>
        <w:jc w:val="both"/>
        <w:rPr>
          <w:rFonts w:asciiTheme="minorHAnsi" w:hAnsiTheme="minorHAnsi" w:cstheme="minorHAnsi"/>
          <w:color w:val="auto"/>
          <w:szCs w:val="22"/>
        </w:rPr>
      </w:pPr>
    </w:p>
    <w:p w14:paraId="0EA47323" w14:textId="77777777" w:rsidR="00775C6A" w:rsidRPr="00537124" w:rsidRDefault="00775C6A" w:rsidP="00775C6A">
      <w:pPr>
        <w:pStyle w:val="Odstavecseseznamem"/>
        <w:numPr>
          <w:ilvl w:val="0"/>
          <w:numId w:val="13"/>
        </w:numPr>
        <w:spacing w:after="120" w:line="240" w:lineRule="auto"/>
        <w:jc w:val="both"/>
        <w:rPr>
          <w:rFonts w:asciiTheme="minorHAnsi" w:hAnsiTheme="minorHAnsi" w:cstheme="minorHAnsi"/>
          <w:color w:val="auto"/>
        </w:rPr>
      </w:pPr>
      <w:r w:rsidRPr="00537124">
        <w:rPr>
          <w:rFonts w:asciiTheme="minorHAnsi" w:hAnsiTheme="minorHAnsi" w:cstheme="minorHAnsi"/>
          <w:color w:val="auto"/>
        </w:rPr>
        <w:t>Jednotlivým dílčím kritériím jsou zadavatelem stanoveny váhy v procentech uvedené v zadávací dokumentaci podle jejich důležitosti.</w:t>
      </w:r>
    </w:p>
    <w:p w14:paraId="0EA47324" w14:textId="77777777" w:rsidR="00775C6A" w:rsidRPr="00537124" w:rsidRDefault="00775C6A" w:rsidP="00775C6A">
      <w:pPr>
        <w:spacing w:after="120"/>
        <w:jc w:val="both"/>
        <w:rPr>
          <w:rFonts w:asciiTheme="minorHAnsi" w:hAnsiTheme="minorHAnsi" w:cstheme="minorHAnsi"/>
          <w:color w:val="auto"/>
          <w:szCs w:val="22"/>
        </w:rPr>
      </w:pPr>
    </w:p>
    <w:p w14:paraId="0EA47325" w14:textId="77777777" w:rsidR="00775C6A" w:rsidRPr="00537124" w:rsidRDefault="00775C6A" w:rsidP="00775C6A">
      <w:pPr>
        <w:pStyle w:val="Odstavecseseznamem"/>
        <w:numPr>
          <w:ilvl w:val="0"/>
          <w:numId w:val="13"/>
        </w:numPr>
        <w:spacing w:after="120" w:line="240" w:lineRule="auto"/>
        <w:jc w:val="both"/>
        <w:rPr>
          <w:rFonts w:asciiTheme="minorHAnsi" w:hAnsiTheme="minorHAnsi" w:cstheme="minorHAnsi"/>
          <w:color w:val="auto"/>
        </w:rPr>
      </w:pPr>
      <w:r w:rsidRPr="00537124">
        <w:rPr>
          <w:rFonts w:asciiTheme="minorHAnsi" w:hAnsiTheme="minorHAnsi" w:cstheme="minorHAnsi"/>
          <w:color w:val="auto"/>
        </w:rPr>
        <w:t>Hodnocení podle bodovací metody provede hodnotící komise tak, že jednotlivá bodová ohodnocení nabídek dle kritérií vynásobí příslušnou vahou daného kritéria. Na základě součtu výsledných hodnot u jednotlivých nabídek hodnotící komise stanoví pořadí úspěšnosti jednotlivých nabídek tak, že jako nejúspěšnější je stanovena nabídka, která dosáhla nejvyšší hodnoty.</w:t>
      </w:r>
    </w:p>
    <w:p w14:paraId="0EA47326" w14:textId="77777777" w:rsidR="00775C6A" w:rsidRPr="00537124" w:rsidRDefault="00775C6A" w:rsidP="00775C6A">
      <w:pPr>
        <w:spacing w:after="120"/>
        <w:jc w:val="center"/>
        <w:rPr>
          <w:rFonts w:asciiTheme="minorHAnsi" w:hAnsiTheme="minorHAnsi" w:cstheme="minorHAnsi"/>
          <w:b/>
          <w:bCs/>
          <w:color w:val="auto"/>
          <w:szCs w:val="22"/>
        </w:rPr>
      </w:pPr>
    </w:p>
    <w:p w14:paraId="0EA47327" w14:textId="77777777" w:rsidR="00775C6A" w:rsidRDefault="00775C6A" w:rsidP="009612EB">
      <w:pPr>
        <w:spacing w:after="120"/>
        <w:jc w:val="center"/>
        <w:rPr>
          <w:rFonts w:asciiTheme="minorHAnsi" w:hAnsiTheme="minorHAnsi" w:cstheme="minorHAnsi"/>
          <w:b/>
          <w:bCs/>
          <w:color w:val="auto"/>
          <w:szCs w:val="22"/>
        </w:rPr>
      </w:pPr>
      <w:r>
        <w:rPr>
          <w:rFonts w:asciiTheme="minorHAnsi" w:hAnsiTheme="minorHAnsi" w:cstheme="minorHAnsi"/>
          <w:b/>
          <w:bCs/>
          <w:color w:val="auto"/>
          <w:szCs w:val="22"/>
        </w:rPr>
        <w:br w:type="page"/>
      </w:r>
    </w:p>
    <w:p w14:paraId="0EA47328" w14:textId="77777777" w:rsidR="00775C6A" w:rsidRPr="004925E0" w:rsidRDefault="00775C6A" w:rsidP="00775C6A">
      <w:pPr>
        <w:spacing w:after="120"/>
        <w:jc w:val="center"/>
        <w:rPr>
          <w:rFonts w:asciiTheme="minorHAnsi" w:hAnsiTheme="minorHAnsi" w:cstheme="minorHAnsi"/>
          <w:b/>
          <w:bCs/>
          <w:color w:val="auto"/>
          <w:szCs w:val="22"/>
        </w:rPr>
      </w:pPr>
      <w:r>
        <w:rPr>
          <w:rFonts w:asciiTheme="minorHAnsi" w:hAnsiTheme="minorHAnsi" w:cstheme="minorHAnsi"/>
          <w:b/>
          <w:bCs/>
          <w:color w:val="auto"/>
          <w:szCs w:val="22"/>
        </w:rPr>
        <w:lastRenderedPageBreak/>
        <w:t>Příloha č. 4</w:t>
      </w:r>
    </w:p>
    <w:p w14:paraId="0EA47329" w14:textId="77777777" w:rsidR="00775C6A" w:rsidRDefault="00775C6A" w:rsidP="009612EB">
      <w:pPr>
        <w:spacing w:after="120"/>
        <w:jc w:val="center"/>
        <w:rPr>
          <w:rFonts w:asciiTheme="minorHAnsi" w:hAnsiTheme="minorHAnsi" w:cstheme="minorHAnsi"/>
          <w:b/>
          <w:bCs/>
          <w:color w:val="auto"/>
          <w:szCs w:val="22"/>
        </w:rPr>
      </w:pPr>
      <w:r>
        <w:rPr>
          <w:rFonts w:asciiTheme="minorHAnsi" w:hAnsiTheme="minorHAnsi" w:cstheme="minorHAnsi"/>
          <w:b/>
          <w:bCs/>
          <w:color w:val="auto"/>
          <w:szCs w:val="22"/>
        </w:rPr>
        <w:t>Zadání modelové situace</w:t>
      </w:r>
    </w:p>
    <w:p w14:paraId="0EA4732A" w14:textId="77777777" w:rsidR="00775C6A" w:rsidRDefault="00775C6A" w:rsidP="009612EB">
      <w:pPr>
        <w:spacing w:after="120"/>
        <w:jc w:val="center"/>
        <w:rPr>
          <w:rFonts w:asciiTheme="minorHAnsi" w:hAnsiTheme="minorHAnsi" w:cstheme="minorHAnsi"/>
          <w:b/>
          <w:bCs/>
          <w:color w:val="auto"/>
          <w:szCs w:val="22"/>
        </w:rPr>
      </w:pPr>
    </w:p>
    <w:p w14:paraId="0EA4732B" w14:textId="77777777" w:rsidR="00775C6A" w:rsidRPr="00537124" w:rsidRDefault="00775C6A" w:rsidP="00775C6A">
      <w:pPr>
        <w:spacing w:after="120"/>
        <w:rPr>
          <w:rFonts w:asciiTheme="minorHAnsi" w:hAnsiTheme="minorHAnsi" w:cstheme="minorHAnsi"/>
          <w:b/>
          <w:color w:val="auto"/>
          <w:szCs w:val="22"/>
        </w:rPr>
      </w:pPr>
    </w:p>
    <w:p w14:paraId="0EA4732C" w14:textId="77777777" w:rsidR="00775C6A" w:rsidRPr="00537124" w:rsidRDefault="00775C6A" w:rsidP="00775C6A">
      <w:pPr>
        <w:spacing w:after="120"/>
        <w:jc w:val="both"/>
        <w:rPr>
          <w:rFonts w:asciiTheme="minorHAnsi" w:hAnsiTheme="minorHAnsi" w:cstheme="minorHAnsi"/>
          <w:color w:val="auto"/>
          <w:szCs w:val="22"/>
          <w:u w:val="single"/>
        </w:rPr>
      </w:pPr>
      <w:r w:rsidRPr="00537124">
        <w:rPr>
          <w:rFonts w:asciiTheme="minorHAnsi" w:hAnsiTheme="minorHAnsi" w:cstheme="minorHAnsi"/>
          <w:color w:val="auto"/>
          <w:szCs w:val="22"/>
          <w:u w:val="single"/>
        </w:rPr>
        <w:t>Cílem úlohy je vypracováni "operativního návrhu výkonu strážní služby pro modelovou situaci" dle níže uvedeného zadání:</w:t>
      </w:r>
    </w:p>
    <w:p w14:paraId="0EA4732D" w14:textId="77777777" w:rsidR="00775C6A" w:rsidRPr="00537124" w:rsidRDefault="00775C6A" w:rsidP="00775C6A">
      <w:pPr>
        <w:spacing w:after="120"/>
        <w:jc w:val="both"/>
        <w:rPr>
          <w:rFonts w:asciiTheme="minorHAnsi" w:hAnsiTheme="minorHAnsi" w:cstheme="minorHAnsi"/>
          <w:color w:val="auto"/>
          <w:szCs w:val="22"/>
        </w:rPr>
      </w:pPr>
      <w:r w:rsidRPr="00537124">
        <w:rPr>
          <w:rFonts w:asciiTheme="minorHAnsi" w:hAnsiTheme="minorHAnsi" w:cstheme="minorHAnsi"/>
          <w:color w:val="auto"/>
          <w:szCs w:val="22"/>
        </w:rPr>
        <w:t xml:space="preserve">Dne 19. </w:t>
      </w:r>
      <w:r w:rsidR="00EC6D58">
        <w:rPr>
          <w:rFonts w:asciiTheme="minorHAnsi" w:hAnsiTheme="minorHAnsi" w:cstheme="minorHAnsi"/>
          <w:color w:val="auto"/>
          <w:szCs w:val="22"/>
        </w:rPr>
        <w:t>11</w:t>
      </w:r>
      <w:r w:rsidRPr="00537124">
        <w:rPr>
          <w:rFonts w:asciiTheme="minorHAnsi" w:hAnsiTheme="minorHAnsi" w:cstheme="minorHAnsi"/>
          <w:color w:val="auto"/>
          <w:szCs w:val="22"/>
        </w:rPr>
        <w:t xml:space="preserve">. 2016 od 14.00 do 18.00 hodin se koná v bezprostředním okolí objektu řádně ohlášená demonstrace ekologických organizací bojujících proti dlouhodobým plánům státu týkajících se těžby nerostného bohatství a s tím souvisejícím ohrožením životního prostředí. Akce je povolena orgány Magistrátu hlavního města Prahy, bezpečnost zajišťují složky Policie České republiky a Městské policie hlavního města Prahy. </w:t>
      </w:r>
    </w:p>
    <w:p w14:paraId="0EA4732E" w14:textId="77777777" w:rsidR="00775C6A" w:rsidRPr="00537124" w:rsidRDefault="00775C6A" w:rsidP="00775C6A">
      <w:pPr>
        <w:spacing w:after="120"/>
        <w:jc w:val="both"/>
        <w:rPr>
          <w:rFonts w:asciiTheme="minorHAnsi" w:hAnsiTheme="minorHAnsi" w:cstheme="minorHAnsi"/>
          <w:color w:val="auto"/>
          <w:szCs w:val="22"/>
        </w:rPr>
      </w:pPr>
      <w:r w:rsidRPr="00537124">
        <w:rPr>
          <w:rFonts w:asciiTheme="minorHAnsi" w:hAnsiTheme="minorHAnsi" w:cstheme="minorHAnsi"/>
          <w:color w:val="auto"/>
          <w:szCs w:val="22"/>
        </w:rPr>
        <w:t xml:space="preserve">V průběhu demonstrace dojde v objektu k souběhu několika krizových situací, které zásadním způsobem ohrozí standardní fungování úřadu: </w:t>
      </w:r>
    </w:p>
    <w:p w14:paraId="0EA4732F" w14:textId="77777777" w:rsidR="00775C6A" w:rsidRPr="00537124" w:rsidRDefault="00775C6A" w:rsidP="00775C6A">
      <w:pPr>
        <w:spacing w:after="120"/>
        <w:rPr>
          <w:rFonts w:asciiTheme="minorHAnsi" w:hAnsiTheme="minorHAnsi" w:cstheme="minorHAnsi"/>
          <w:color w:val="auto"/>
          <w:szCs w:val="22"/>
        </w:rPr>
      </w:pPr>
    </w:p>
    <w:tbl>
      <w:tblPr>
        <w:tblW w:w="9100" w:type="dxa"/>
        <w:tblInd w:w="53"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CellMar>
          <w:left w:w="70" w:type="dxa"/>
          <w:right w:w="70" w:type="dxa"/>
        </w:tblCellMar>
        <w:tblLook w:val="04A0" w:firstRow="1" w:lastRow="0" w:firstColumn="1" w:lastColumn="0" w:noHBand="0" w:noVBand="1"/>
      </w:tblPr>
      <w:tblGrid>
        <w:gridCol w:w="3845"/>
        <w:gridCol w:w="5255"/>
      </w:tblGrid>
      <w:tr w:rsidR="00775C6A" w:rsidRPr="00537124" w14:paraId="0EA47331" w14:textId="77777777" w:rsidTr="00086463">
        <w:trPr>
          <w:trHeight w:val="510"/>
        </w:trPr>
        <w:tc>
          <w:tcPr>
            <w:tcW w:w="9100" w:type="dxa"/>
            <w:gridSpan w:val="2"/>
            <w:tcBorders>
              <w:top w:val="single" w:sz="12" w:space="0" w:color="auto"/>
              <w:left w:val="single" w:sz="12" w:space="0" w:color="auto"/>
              <w:bottom w:val="single" w:sz="12" w:space="0" w:color="auto"/>
              <w:right w:val="single" w:sz="12" w:space="0" w:color="auto"/>
            </w:tcBorders>
            <w:noWrap/>
            <w:vAlign w:val="center"/>
            <w:hideMark/>
          </w:tcPr>
          <w:p w14:paraId="0EA47330" w14:textId="77777777" w:rsidR="00775C6A" w:rsidRPr="00537124" w:rsidRDefault="00775C6A" w:rsidP="00086463">
            <w:pPr>
              <w:spacing w:after="120"/>
              <w:rPr>
                <w:rFonts w:asciiTheme="minorHAnsi" w:hAnsiTheme="minorHAnsi" w:cstheme="minorHAnsi"/>
                <w:bCs/>
                <w:color w:val="auto"/>
                <w:szCs w:val="22"/>
              </w:rPr>
            </w:pPr>
            <w:r w:rsidRPr="00537124">
              <w:rPr>
                <w:rFonts w:asciiTheme="minorHAnsi" w:hAnsiTheme="minorHAnsi" w:cstheme="minorHAnsi"/>
                <w:bCs/>
                <w:color w:val="auto"/>
                <w:szCs w:val="22"/>
              </w:rPr>
              <w:t>Časový rámec krizových situací pro modelovou situaci</w:t>
            </w:r>
          </w:p>
        </w:tc>
      </w:tr>
      <w:tr w:rsidR="00775C6A" w:rsidRPr="00537124" w14:paraId="0EA47334" w14:textId="77777777" w:rsidTr="00086463">
        <w:trPr>
          <w:trHeight w:val="510"/>
        </w:trPr>
        <w:tc>
          <w:tcPr>
            <w:tcW w:w="3845" w:type="dxa"/>
            <w:tcBorders>
              <w:top w:val="single" w:sz="12" w:space="0" w:color="auto"/>
              <w:left w:val="single" w:sz="12" w:space="0" w:color="auto"/>
              <w:bottom w:val="single" w:sz="12" w:space="0" w:color="auto"/>
              <w:right w:val="single" w:sz="12" w:space="0" w:color="auto"/>
            </w:tcBorders>
            <w:noWrap/>
            <w:vAlign w:val="center"/>
            <w:hideMark/>
          </w:tcPr>
          <w:p w14:paraId="0EA47332" w14:textId="77777777" w:rsidR="00775C6A" w:rsidRPr="00537124" w:rsidRDefault="00775C6A" w:rsidP="00086463">
            <w:pPr>
              <w:spacing w:after="120"/>
              <w:rPr>
                <w:rFonts w:asciiTheme="minorHAnsi" w:hAnsiTheme="minorHAnsi" w:cstheme="minorHAnsi"/>
                <w:bCs/>
                <w:color w:val="auto"/>
                <w:szCs w:val="22"/>
              </w:rPr>
            </w:pPr>
            <w:r w:rsidRPr="00537124">
              <w:rPr>
                <w:rFonts w:asciiTheme="minorHAnsi" w:hAnsiTheme="minorHAnsi" w:cstheme="minorHAnsi"/>
                <w:bCs/>
                <w:color w:val="auto"/>
                <w:szCs w:val="22"/>
              </w:rPr>
              <w:t>Období</w:t>
            </w:r>
          </w:p>
        </w:tc>
        <w:tc>
          <w:tcPr>
            <w:tcW w:w="5255" w:type="dxa"/>
            <w:tcBorders>
              <w:top w:val="single" w:sz="12" w:space="0" w:color="auto"/>
              <w:left w:val="single" w:sz="12" w:space="0" w:color="auto"/>
              <w:bottom w:val="single" w:sz="12" w:space="0" w:color="auto"/>
              <w:right w:val="single" w:sz="12" w:space="0" w:color="auto"/>
            </w:tcBorders>
            <w:noWrap/>
            <w:vAlign w:val="center"/>
            <w:hideMark/>
          </w:tcPr>
          <w:p w14:paraId="0EA47333" w14:textId="77777777" w:rsidR="00775C6A" w:rsidRPr="00537124" w:rsidRDefault="00775C6A" w:rsidP="00086463">
            <w:pPr>
              <w:spacing w:after="120"/>
              <w:rPr>
                <w:rFonts w:asciiTheme="minorHAnsi" w:hAnsiTheme="minorHAnsi" w:cstheme="minorHAnsi"/>
                <w:bCs/>
                <w:color w:val="auto"/>
                <w:szCs w:val="22"/>
              </w:rPr>
            </w:pPr>
            <w:r w:rsidRPr="00537124">
              <w:rPr>
                <w:rFonts w:asciiTheme="minorHAnsi" w:hAnsiTheme="minorHAnsi" w:cstheme="minorHAnsi"/>
                <w:bCs/>
                <w:color w:val="auto"/>
                <w:szCs w:val="22"/>
              </w:rPr>
              <w:t>Situace</w:t>
            </w:r>
          </w:p>
        </w:tc>
      </w:tr>
      <w:tr w:rsidR="00775C6A" w:rsidRPr="00537124" w14:paraId="0EA47337" w14:textId="77777777" w:rsidTr="00086463">
        <w:trPr>
          <w:trHeight w:val="624"/>
        </w:trPr>
        <w:tc>
          <w:tcPr>
            <w:tcW w:w="3845" w:type="dxa"/>
            <w:tcBorders>
              <w:top w:val="single" w:sz="12" w:space="0" w:color="auto"/>
              <w:left w:val="single" w:sz="12" w:space="0" w:color="auto"/>
              <w:bottom w:val="single" w:sz="2" w:space="0" w:color="auto"/>
              <w:right w:val="single" w:sz="12" w:space="0" w:color="auto"/>
            </w:tcBorders>
            <w:noWrap/>
            <w:vAlign w:val="center"/>
            <w:hideMark/>
          </w:tcPr>
          <w:p w14:paraId="0EA47335" w14:textId="77777777" w:rsidR="00775C6A" w:rsidRPr="00537124" w:rsidRDefault="00775C6A" w:rsidP="00EC6D58">
            <w:pPr>
              <w:spacing w:after="120"/>
              <w:rPr>
                <w:rFonts w:asciiTheme="minorHAnsi" w:hAnsiTheme="minorHAnsi" w:cstheme="minorHAnsi"/>
                <w:color w:val="auto"/>
                <w:szCs w:val="22"/>
              </w:rPr>
            </w:pPr>
            <w:r w:rsidRPr="00537124">
              <w:rPr>
                <w:rFonts w:asciiTheme="minorHAnsi" w:hAnsiTheme="minorHAnsi" w:cstheme="minorHAnsi"/>
                <w:color w:val="auto"/>
                <w:szCs w:val="22"/>
              </w:rPr>
              <w:t xml:space="preserve">19. </w:t>
            </w:r>
            <w:r w:rsidR="00EC6D58">
              <w:rPr>
                <w:rFonts w:asciiTheme="minorHAnsi" w:hAnsiTheme="minorHAnsi" w:cstheme="minorHAnsi"/>
                <w:color w:val="auto"/>
                <w:szCs w:val="22"/>
              </w:rPr>
              <w:t>11</w:t>
            </w:r>
            <w:r w:rsidRPr="00537124">
              <w:rPr>
                <w:rFonts w:asciiTheme="minorHAnsi" w:hAnsiTheme="minorHAnsi" w:cstheme="minorHAnsi"/>
                <w:color w:val="auto"/>
                <w:szCs w:val="22"/>
              </w:rPr>
              <w:t>. 2016 od 00.00 do 14.00 hodin</w:t>
            </w:r>
          </w:p>
        </w:tc>
        <w:tc>
          <w:tcPr>
            <w:tcW w:w="5255" w:type="dxa"/>
            <w:tcBorders>
              <w:top w:val="single" w:sz="12" w:space="0" w:color="auto"/>
              <w:left w:val="single" w:sz="12" w:space="0" w:color="auto"/>
              <w:bottom w:val="single" w:sz="2" w:space="0" w:color="auto"/>
              <w:right w:val="single" w:sz="12" w:space="0" w:color="auto"/>
            </w:tcBorders>
            <w:noWrap/>
            <w:vAlign w:val="center"/>
            <w:hideMark/>
          </w:tcPr>
          <w:p w14:paraId="0EA47336" w14:textId="77777777" w:rsidR="00775C6A" w:rsidRPr="00537124" w:rsidRDefault="00775C6A" w:rsidP="00086463">
            <w:pPr>
              <w:spacing w:after="120"/>
              <w:rPr>
                <w:rFonts w:asciiTheme="minorHAnsi" w:hAnsiTheme="minorHAnsi" w:cstheme="minorHAnsi"/>
                <w:color w:val="auto"/>
                <w:szCs w:val="22"/>
              </w:rPr>
            </w:pPr>
            <w:r w:rsidRPr="00537124">
              <w:rPr>
                <w:rFonts w:asciiTheme="minorHAnsi" w:hAnsiTheme="minorHAnsi" w:cstheme="minorHAnsi"/>
                <w:color w:val="auto"/>
                <w:szCs w:val="22"/>
              </w:rPr>
              <w:t>Standardní režim objektu</w:t>
            </w:r>
          </w:p>
        </w:tc>
      </w:tr>
      <w:tr w:rsidR="00775C6A" w:rsidRPr="00537124" w14:paraId="0EA4733A" w14:textId="77777777" w:rsidTr="00086463">
        <w:trPr>
          <w:trHeight w:val="624"/>
        </w:trPr>
        <w:tc>
          <w:tcPr>
            <w:tcW w:w="3845" w:type="dxa"/>
            <w:tcBorders>
              <w:top w:val="single" w:sz="2" w:space="0" w:color="auto"/>
              <w:left w:val="single" w:sz="12" w:space="0" w:color="auto"/>
              <w:bottom w:val="single" w:sz="2" w:space="0" w:color="auto"/>
              <w:right w:val="single" w:sz="12" w:space="0" w:color="auto"/>
            </w:tcBorders>
            <w:noWrap/>
            <w:vAlign w:val="center"/>
            <w:hideMark/>
          </w:tcPr>
          <w:p w14:paraId="0EA47338" w14:textId="77777777" w:rsidR="00775C6A" w:rsidRPr="00537124" w:rsidRDefault="00775C6A" w:rsidP="00EC6D58">
            <w:pPr>
              <w:spacing w:after="120"/>
              <w:rPr>
                <w:rFonts w:asciiTheme="minorHAnsi" w:hAnsiTheme="minorHAnsi" w:cstheme="minorHAnsi"/>
                <w:color w:val="auto"/>
                <w:szCs w:val="22"/>
              </w:rPr>
            </w:pPr>
            <w:r w:rsidRPr="00537124">
              <w:rPr>
                <w:rFonts w:asciiTheme="minorHAnsi" w:hAnsiTheme="minorHAnsi" w:cstheme="minorHAnsi"/>
                <w:color w:val="auto"/>
                <w:szCs w:val="22"/>
              </w:rPr>
              <w:t xml:space="preserve">19. </w:t>
            </w:r>
            <w:r w:rsidR="00EC6D58">
              <w:rPr>
                <w:rFonts w:asciiTheme="minorHAnsi" w:hAnsiTheme="minorHAnsi" w:cstheme="minorHAnsi"/>
                <w:color w:val="auto"/>
                <w:szCs w:val="22"/>
              </w:rPr>
              <w:t>11</w:t>
            </w:r>
            <w:r w:rsidRPr="00537124">
              <w:rPr>
                <w:rFonts w:asciiTheme="minorHAnsi" w:hAnsiTheme="minorHAnsi" w:cstheme="minorHAnsi"/>
                <w:color w:val="auto"/>
                <w:szCs w:val="22"/>
              </w:rPr>
              <w:t>. 2016 od 14.00 do 18.00 hodin</w:t>
            </w:r>
          </w:p>
        </w:tc>
        <w:tc>
          <w:tcPr>
            <w:tcW w:w="5255" w:type="dxa"/>
            <w:tcBorders>
              <w:top w:val="single" w:sz="2" w:space="0" w:color="auto"/>
              <w:left w:val="single" w:sz="12" w:space="0" w:color="auto"/>
              <w:bottom w:val="single" w:sz="2" w:space="0" w:color="auto"/>
              <w:right w:val="single" w:sz="12" w:space="0" w:color="auto"/>
            </w:tcBorders>
            <w:noWrap/>
            <w:vAlign w:val="center"/>
            <w:hideMark/>
          </w:tcPr>
          <w:p w14:paraId="0EA47339" w14:textId="77777777" w:rsidR="00775C6A" w:rsidRPr="00537124" w:rsidRDefault="00775C6A" w:rsidP="00086463">
            <w:pPr>
              <w:spacing w:after="120"/>
              <w:rPr>
                <w:rFonts w:asciiTheme="minorHAnsi" w:hAnsiTheme="minorHAnsi" w:cstheme="minorHAnsi"/>
                <w:color w:val="auto"/>
                <w:szCs w:val="22"/>
              </w:rPr>
            </w:pPr>
            <w:r w:rsidRPr="00537124">
              <w:rPr>
                <w:rFonts w:asciiTheme="minorHAnsi" w:hAnsiTheme="minorHAnsi" w:cstheme="minorHAnsi"/>
                <w:color w:val="auto"/>
                <w:szCs w:val="22"/>
              </w:rPr>
              <w:t xml:space="preserve">Řádně nahlášená a povolená demonstrace </w:t>
            </w:r>
          </w:p>
        </w:tc>
      </w:tr>
      <w:tr w:rsidR="00775C6A" w:rsidRPr="00537124" w14:paraId="0EA4733D" w14:textId="77777777" w:rsidTr="00086463">
        <w:trPr>
          <w:trHeight w:val="624"/>
        </w:trPr>
        <w:tc>
          <w:tcPr>
            <w:tcW w:w="3845" w:type="dxa"/>
            <w:tcBorders>
              <w:top w:val="single" w:sz="2" w:space="0" w:color="auto"/>
              <w:left w:val="single" w:sz="12" w:space="0" w:color="auto"/>
              <w:bottom w:val="single" w:sz="2" w:space="0" w:color="auto"/>
              <w:right w:val="single" w:sz="12" w:space="0" w:color="auto"/>
            </w:tcBorders>
            <w:noWrap/>
            <w:vAlign w:val="center"/>
            <w:hideMark/>
          </w:tcPr>
          <w:p w14:paraId="0EA4733B" w14:textId="77777777" w:rsidR="00775C6A" w:rsidRPr="00537124" w:rsidRDefault="00775C6A" w:rsidP="00EC6D58">
            <w:pPr>
              <w:spacing w:after="120"/>
              <w:rPr>
                <w:rFonts w:asciiTheme="minorHAnsi" w:hAnsiTheme="minorHAnsi" w:cstheme="minorHAnsi"/>
                <w:color w:val="auto"/>
                <w:szCs w:val="22"/>
              </w:rPr>
            </w:pPr>
            <w:r w:rsidRPr="00537124">
              <w:rPr>
                <w:rFonts w:asciiTheme="minorHAnsi" w:hAnsiTheme="minorHAnsi" w:cstheme="minorHAnsi"/>
                <w:color w:val="auto"/>
                <w:szCs w:val="22"/>
              </w:rPr>
              <w:t xml:space="preserve">19. </w:t>
            </w:r>
            <w:r w:rsidR="00EC6D58">
              <w:rPr>
                <w:rFonts w:asciiTheme="minorHAnsi" w:hAnsiTheme="minorHAnsi" w:cstheme="minorHAnsi"/>
                <w:color w:val="auto"/>
                <w:szCs w:val="22"/>
              </w:rPr>
              <w:t>11</w:t>
            </w:r>
            <w:r w:rsidRPr="00537124">
              <w:rPr>
                <w:rFonts w:asciiTheme="minorHAnsi" w:hAnsiTheme="minorHAnsi" w:cstheme="minorHAnsi"/>
                <w:color w:val="auto"/>
                <w:szCs w:val="22"/>
              </w:rPr>
              <w:t>. 2016 v 15.15 hodin</w:t>
            </w:r>
          </w:p>
        </w:tc>
        <w:tc>
          <w:tcPr>
            <w:tcW w:w="5255" w:type="dxa"/>
            <w:tcBorders>
              <w:top w:val="single" w:sz="2" w:space="0" w:color="auto"/>
              <w:left w:val="single" w:sz="12" w:space="0" w:color="auto"/>
              <w:bottom w:val="single" w:sz="2" w:space="0" w:color="auto"/>
              <w:right w:val="single" w:sz="12" w:space="0" w:color="auto"/>
            </w:tcBorders>
            <w:noWrap/>
            <w:vAlign w:val="center"/>
            <w:hideMark/>
          </w:tcPr>
          <w:p w14:paraId="0EA4733C" w14:textId="77777777" w:rsidR="00775C6A" w:rsidRPr="00537124" w:rsidRDefault="00775C6A" w:rsidP="00086463">
            <w:pPr>
              <w:spacing w:after="120"/>
              <w:rPr>
                <w:rFonts w:asciiTheme="minorHAnsi" w:hAnsiTheme="minorHAnsi" w:cstheme="minorHAnsi"/>
                <w:color w:val="auto"/>
                <w:szCs w:val="22"/>
              </w:rPr>
            </w:pPr>
            <w:r w:rsidRPr="00537124">
              <w:rPr>
                <w:rFonts w:asciiTheme="minorHAnsi" w:hAnsiTheme="minorHAnsi" w:cstheme="minorHAnsi"/>
                <w:color w:val="auto"/>
                <w:szCs w:val="22"/>
              </w:rPr>
              <w:t>Průnik nepovolaných osob do objektu</w:t>
            </w:r>
          </w:p>
        </w:tc>
      </w:tr>
      <w:tr w:rsidR="00775C6A" w:rsidRPr="00537124" w14:paraId="0EA47340" w14:textId="77777777" w:rsidTr="00086463">
        <w:trPr>
          <w:trHeight w:val="624"/>
        </w:trPr>
        <w:tc>
          <w:tcPr>
            <w:tcW w:w="3845" w:type="dxa"/>
            <w:tcBorders>
              <w:top w:val="single" w:sz="2" w:space="0" w:color="auto"/>
              <w:left w:val="single" w:sz="12" w:space="0" w:color="auto"/>
              <w:bottom w:val="single" w:sz="2" w:space="0" w:color="auto"/>
              <w:right w:val="single" w:sz="12" w:space="0" w:color="auto"/>
            </w:tcBorders>
            <w:noWrap/>
            <w:vAlign w:val="center"/>
            <w:hideMark/>
          </w:tcPr>
          <w:p w14:paraId="0EA4733E" w14:textId="77777777" w:rsidR="00775C6A" w:rsidRPr="00537124" w:rsidRDefault="00775C6A" w:rsidP="00EC6D58">
            <w:pPr>
              <w:spacing w:after="120"/>
              <w:rPr>
                <w:rFonts w:asciiTheme="minorHAnsi" w:hAnsiTheme="minorHAnsi" w:cstheme="minorHAnsi"/>
                <w:color w:val="auto"/>
                <w:szCs w:val="22"/>
              </w:rPr>
            </w:pPr>
            <w:r w:rsidRPr="00537124">
              <w:rPr>
                <w:rFonts w:asciiTheme="minorHAnsi" w:hAnsiTheme="minorHAnsi" w:cstheme="minorHAnsi"/>
                <w:color w:val="auto"/>
                <w:szCs w:val="22"/>
              </w:rPr>
              <w:t xml:space="preserve">19. </w:t>
            </w:r>
            <w:r w:rsidR="00EC6D58">
              <w:rPr>
                <w:rFonts w:asciiTheme="minorHAnsi" w:hAnsiTheme="minorHAnsi" w:cstheme="minorHAnsi"/>
                <w:color w:val="auto"/>
                <w:szCs w:val="22"/>
              </w:rPr>
              <w:t>11</w:t>
            </w:r>
            <w:r w:rsidRPr="00537124">
              <w:rPr>
                <w:rFonts w:asciiTheme="minorHAnsi" w:hAnsiTheme="minorHAnsi" w:cstheme="minorHAnsi"/>
                <w:color w:val="auto"/>
                <w:szCs w:val="22"/>
              </w:rPr>
              <w:t>. 2016 v 15.25 hodin</w:t>
            </w:r>
          </w:p>
        </w:tc>
        <w:tc>
          <w:tcPr>
            <w:tcW w:w="5255" w:type="dxa"/>
            <w:tcBorders>
              <w:top w:val="single" w:sz="2" w:space="0" w:color="auto"/>
              <w:left w:val="single" w:sz="12" w:space="0" w:color="auto"/>
              <w:bottom w:val="single" w:sz="2" w:space="0" w:color="auto"/>
              <w:right w:val="single" w:sz="12" w:space="0" w:color="auto"/>
            </w:tcBorders>
            <w:noWrap/>
            <w:vAlign w:val="center"/>
            <w:hideMark/>
          </w:tcPr>
          <w:p w14:paraId="0EA4733F" w14:textId="77777777" w:rsidR="00775C6A" w:rsidRPr="00537124" w:rsidRDefault="00775C6A" w:rsidP="00086463">
            <w:pPr>
              <w:spacing w:after="120"/>
              <w:rPr>
                <w:rFonts w:asciiTheme="minorHAnsi" w:hAnsiTheme="minorHAnsi" w:cstheme="minorHAnsi"/>
                <w:color w:val="auto"/>
                <w:szCs w:val="22"/>
              </w:rPr>
            </w:pPr>
            <w:r w:rsidRPr="00537124">
              <w:rPr>
                <w:rFonts w:asciiTheme="minorHAnsi" w:hAnsiTheme="minorHAnsi" w:cstheme="minorHAnsi"/>
                <w:color w:val="auto"/>
                <w:szCs w:val="22"/>
              </w:rPr>
              <w:t>Zjištěn požár v zabezpečené oblasti ve 2. patře</w:t>
            </w:r>
          </w:p>
        </w:tc>
      </w:tr>
      <w:tr w:rsidR="00775C6A" w:rsidRPr="00537124" w14:paraId="0EA47343" w14:textId="77777777" w:rsidTr="00086463">
        <w:trPr>
          <w:trHeight w:val="624"/>
        </w:trPr>
        <w:tc>
          <w:tcPr>
            <w:tcW w:w="3845" w:type="dxa"/>
            <w:tcBorders>
              <w:top w:val="single" w:sz="2" w:space="0" w:color="auto"/>
              <w:left w:val="single" w:sz="12" w:space="0" w:color="auto"/>
              <w:bottom w:val="single" w:sz="2" w:space="0" w:color="auto"/>
              <w:right w:val="single" w:sz="12" w:space="0" w:color="auto"/>
            </w:tcBorders>
            <w:noWrap/>
            <w:vAlign w:val="center"/>
            <w:hideMark/>
          </w:tcPr>
          <w:p w14:paraId="0EA47341" w14:textId="77777777" w:rsidR="00775C6A" w:rsidRPr="00537124" w:rsidRDefault="00775C6A" w:rsidP="00EC6D58">
            <w:pPr>
              <w:spacing w:after="120"/>
              <w:rPr>
                <w:rFonts w:asciiTheme="minorHAnsi" w:hAnsiTheme="minorHAnsi" w:cstheme="minorHAnsi"/>
                <w:color w:val="auto"/>
                <w:szCs w:val="22"/>
              </w:rPr>
            </w:pPr>
            <w:r w:rsidRPr="00537124">
              <w:rPr>
                <w:rFonts w:asciiTheme="minorHAnsi" w:hAnsiTheme="minorHAnsi" w:cstheme="minorHAnsi"/>
                <w:color w:val="auto"/>
                <w:szCs w:val="22"/>
              </w:rPr>
              <w:t xml:space="preserve">19. </w:t>
            </w:r>
            <w:r w:rsidR="00EC6D58">
              <w:rPr>
                <w:rFonts w:asciiTheme="minorHAnsi" w:hAnsiTheme="minorHAnsi" w:cstheme="minorHAnsi"/>
                <w:color w:val="auto"/>
                <w:szCs w:val="22"/>
              </w:rPr>
              <w:t>11</w:t>
            </w:r>
            <w:r w:rsidRPr="00537124">
              <w:rPr>
                <w:rFonts w:asciiTheme="minorHAnsi" w:hAnsiTheme="minorHAnsi" w:cstheme="minorHAnsi"/>
                <w:color w:val="auto"/>
                <w:szCs w:val="22"/>
              </w:rPr>
              <w:t>. 2016 2016 v 15.50 hodin</w:t>
            </w:r>
          </w:p>
        </w:tc>
        <w:tc>
          <w:tcPr>
            <w:tcW w:w="5255" w:type="dxa"/>
            <w:tcBorders>
              <w:top w:val="single" w:sz="2" w:space="0" w:color="auto"/>
              <w:left w:val="single" w:sz="12" w:space="0" w:color="auto"/>
              <w:bottom w:val="single" w:sz="2" w:space="0" w:color="auto"/>
              <w:right w:val="single" w:sz="12" w:space="0" w:color="auto"/>
            </w:tcBorders>
            <w:noWrap/>
            <w:vAlign w:val="center"/>
            <w:hideMark/>
          </w:tcPr>
          <w:p w14:paraId="0EA47342" w14:textId="77777777" w:rsidR="00775C6A" w:rsidRPr="00537124" w:rsidRDefault="00775C6A" w:rsidP="00086463">
            <w:pPr>
              <w:spacing w:after="120"/>
              <w:rPr>
                <w:rFonts w:asciiTheme="minorHAnsi" w:hAnsiTheme="minorHAnsi" w:cstheme="minorHAnsi"/>
                <w:color w:val="auto"/>
                <w:szCs w:val="22"/>
              </w:rPr>
            </w:pPr>
            <w:r w:rsidRPr="00537124">
              <w:rPr>
                <w:rFonts w:asciiTheme="minorHAnsi" w:hAnsiTheme="minorHAnsi" w:cstheme="minorHAnsi"/>
                <w:color w:val="auto"/>
                <w:szCs w:val="22"/>
              </w:rPr>
              <w:t>Nález podezřelého předmětu v bezprostřední blízkosti zabezpečené oblasti v 1. patře</w:t>
            </w:r>
          </w:p>
        </w:tc>
      </w:tr>
      <w:tr w:rsidR="00775C6A" w:rsidRPr="00537124" w14:paraId="0EA47346" w14:textId="77777777" w:rsidTr="00086463">
        <w:trPr>
          <w:trHeight w:val="624"/>
        </w:trPr>
        <w:tc>
          <w:tcPr>
            <w:tcW w:w="3845" w:type="dxa"/>
            <w:tcBorders>
              <w:top w:val="single" w:sz="2" w:space="0" w:color="auto"/>
              <w:left w:val="single" w:sz="12" w:space="0" w:color="auto"/>
              <w:bottom w:val="single" w:sz="12" w:space="0" w:color="auto"/>
              <w:right w:val="single" w:sz="12" w:space="0" w:color="auto"/>
            </w:tcBorders>
            <w:noWrap/>
            <w:vAlign w:val="center"/>
            <w:hideMark/>
          </w:tcPr>
          <w:p w14:paraId="0EA47344" w14:textId="34FBF94E" w:rsidR="00775C6A" w:rsidRPr="00537124" w:rsidRDefault="00775C6A" w:rsidP="00C5733E">
            <w:pPr>
              <w:spacing w:after="120"/>
              <w:rPr>
                <w:rFonts w:asciiTheme="minorHAnsi" w:hAnsiTheme="minorHAnsi" w:cstheme="minorHAnsi"/>
                <w:color w:val="auto"/>
                <w:szCs w:val="22"/>
              </w:rPr>
            </w:pPr>
            <w:r w:rsidRPr="00537124">
              <w:rPr>
                <w:rFonts w:asciiTheme="minorHAnsi" w:hAnsiTheme="minorHAnsi" w:cstheme="minorHAnsi"/>
                <w:color w:val="auto"/>
                <w:szCs w:val="22"/>
              </w:rPr>
              <w:t xml:space="preserve">19. </w:t>
            </w:r>
            <w:r w:rsidR="00EC6D58">
              <w:rPr>
                <w:rFonts w:asciiTheme="minorHAnsi" w:hAnsiTheme="minorHAnsi" w:cstheme="minorHAnsi"/>
                <w:color w:val="auto"/>
                <w:szCs w:val="22"/>
              </w:rPr>
              <w:t>11</w:t>
            </w:r>
            <w:r w:rsidRPr="00537124">
              <w:rPr>
                <w:rFonts w:asciiTheme="minorHAnsi" w:hAnsiTheme="minorHAnsi" w:cstheme="minorHAnsi"/>
                <w:color w:val="auto"/>
                <w:szCs w:val="22"/>
              </w:rPr>
              <w:t>. 2016 2016 od </w:t>
            </w:r>
            <w:r w:rsidR="00C5733E" w:rsidRPr="0080134F">
              <w:rPr>
                <w:rFonts w:asciiTheme="minorHAnsi" w:hAnsiTheme="minorHAnsi" w:cstheme="minorHAnsi"/>
                <w:color w:val="auto"/>
                <w:szCs w:val="22"/>
                <w:highlight w:val="yellow"/>
              </w:rPr>
              <w:t>[DOPLNÍ DODAVATEL]</w:t>
            </w:r>
            <w:r w:rsidR="00B90D01" w:rsidRPr="009D05F3">
              <w:rPr>
                <w:rFonts w:asciiTheme="minorHAnsi" w:hAnsiTheme="minorHAnsi" w:cstheme="minorHAnsi"/>
                <w:color w:val="auto"/>
                <w:szCs w:val="22"/>
                <w:highlight w:val="yellow"/>
              </w:rPr>
              <w:t xml:space="preserve"> </w:t>
            </w:r>
            <w:r w:rsidRPr="00537124">
              <w:rPr>
                <w:rFonts w:asciiTheme="minorHAnsi" w:hAnsiTheme="minorHAnsi" w:cstheme="minorHAnsi"/>
                <w:color w:val="auto"/>
                <w:szCs w:val="22"/>
              </w:rPr>
              <w:t>do 24.00 hodin</w:t>
            </w:r>
          </w:p>
        </w:tc>
        <w:tc>
          <w:tcPr>
            <w:tcW w:w="5255" w:type="dxa"/>
            <w:tcBorders>
              <w:top w:val="single" w:sz="2" w:space="0" w:color="auto"/>
              <w:left w:val="single" w:sz="12" w:space="0" w:color="auto"/>
              <w:bottom w:val="single" w:sz="12" w:space="0" w:color="auto"/>
              <w:right w:val="single" w:sz="12" w:space="0" w:color="auto"/>
            </w:tcBorders>
            <w:noWrap/>
            <w:vAlign w:val="center"/>
            <w:hideMark/>
          </w:tcPr>
          <w:p w14:paraId="0EA47345" w14:textId="77777777" w:rsidR="00775C6A" w:rsidRPr="00537124" w:rsidRDefault="00775C6A" w:rsidP="00086463">
            <w:pPr>
              <w:spacing w:after="120"/>
              <w:rPr>
                <w:rFonts w:asciiTheme="minorHAnsi" w:hAnsiTheme="minorHAnsi" w:cstheme="minorHAnsi"/>
                <w:color w:val="auto"/>
                <w:szCs w:val="22"/>
              </w:rPr>
            </w:pPr>
            <w:r w:rsidRPr="00537124">
              <w:rPr>
                <w:rFonts w:asciiTheme="minorHAnsi" w:hAnsiTheme="minorHAnsi" w:cstheme="minorHAnsi"/>
                <w:color w:val="auto"/>
                <w:szCs w:val="22"/>
              </w:rPr>
              <w:t>Plné obnovení standardního režimu objektu</w:t>
            </w:r>
          </w:p>
        </w:tc>
      </w:tr>
    </w:tbl>
    <w:p w14:paraId="0EA47347" w14:textId="77777777" w:rsidR="00775C6A" w:rsidRPr="00537124" w:rsidRDefault="00775C6A" w:rsidP="00775C6A">
      <w:pPr>
        <w:spacing w:after="120"/>
        <w:rPr>
          <w:rFonts w:asciiTheme="minorHAnsi" w:hAnsiTheme="minorHAnsi" w:cstheme="minorHAnsi"/>
          <w:bCs/>
          <w:color w:val="auto"/>
          <w:szCs w:val="22"/>
        </w:rPr>
      </w:pPr>
    </w:p>
    <w:p w14:paraId="0EA47348" w14:textId="77777777" w:rsidR="00775C6A" w:rsidRPr="00537124" w:rsidRDefault="00775C6A" w:rsidP="00775C6A">
      <w:pPr>
        <w:spacing w:after="120"/>
        <w:jc w:val="both"/>
        <w:rPr>
          <w:rFonts w:asciiTheme="minorHAnsi" w:hAnsiTheme="minorHAnsi" w:cstheme="minorHAnsi"/>
          <w:color w:val="auto"/>
          <w:szCs w:val="22"/>
        </w:rPr>
      </w:pPr>
      <w:r w:rsidRPr="00537124">
        <w:rPr>
          <w:rFonts w:asciiTheme="minorHAnsi" w:hAnsiTheme="minorHAnsi" w:cstheme="minorHAnsi"/>
          <w:color w:val="auto"/>
          <w:szCs w:val="22"/>
        </w:rPr>
        <w:t xml:space="preserve">Souběh několika krizových situací v objektu a v jeho bezprostředním okolí svou povahou neumožňuje zachování běžného modelu ostrahy budovy a je potřeba učinit příslušná opatření k ochraně osob, majetku a dalších oprávněných zájmů provozovatele objektu, včetně zajištění fungování všech pracovišť. </w:t>
      </w:r>
    </w:p>
    <w:p w14:paraId="0EA47349" w14:textId="77777777" w:rsidR="00775C6A" w:rsidRPr="00537124" w:rsidRDefault="00775C6A" w:rsidP="00775C6A">
      <w:pPr>
        <w:spacing w:after="120"/>
        <w:jc w:val="both"/>
        <w:rPr>
          <w:rFonts w:asciiTheme="minorHAnsi" w:hAnsiTheme="minorHAnsi" w:cstheme="minorHAnsi"/>
          <w:bCs/>
          <w:color w:val="auto"/>
          <w:szCs w:val="22"/>
        </w:rPr>
      </w:pPr>
    </w:p>
    <w:p w14:paraId="0EA4734A" w14:textId="77777777" w:rsidR="00775C6A" w:rsidRPr="00537124" w:rsidRDefault="00775C6A" w:rsidP="00775C6A">
      <w:pPr>
        <w:spacing w:after="120"/>
        <w:jc w:val="both"/>
        <w:rPr>
          <w:rFonts w:asciiTheme="minorHAnsi" w:hAnsiTheme="minorHAnsi" w:cstheme="minorHAnsi"/>
          <w:bCs/>
          <w:color w:val="auto"/>
          <w:szCs w:val="22"/>
        </w:rPr>
      </w:pPr>
      <w:r w:rsidRPr="00537124">
        <w:rPr>
          <w:rFonts w:asciiTheme="minorHAnsi" w:hAnsiTheme="minorHAnsi" w:cstheme="minorHAnsi"/>
          <w:bCs/>
          <w:color w:val="auto"/>
          <w:szCs w:val="22"/>
        </w:rPr>
        <w:t>Krizové situace</w:t>
      </w:r>
    </w:p>
    <w:p w14:paraId="0EA4734B" w14:textId="77777777" w:rsidR="00775C6A" w:rsidRPr="00537124" w:rsidRDefault="00775C6A" w:rsidP="00775C6A">
      <w:pPr>
        <w:spacing w:after="120"/>
        <w:jc w:val="both"/>
        <w:rPr>
          <w:rFonts w:asciiTheme="minorHAnsi" w:hAnsiTheme="minorHAnsi" w:cstheme="minorHAnsi"/>
          <w:bCs/>
          <w:color w:val="auto"/>
          <w:szCs w:val="22"/>
        </w:rPr>
      </w:pPr>
    </w:p>
    <w:p w14:paraId="0EA4734C" w14:textId="77777777" w:rsidR="00775C6A" w:rsidRPr="00537124" w:rsidRDefault="00775C6A" w:rsidP="00775C6A">
      <w:pPr>
        <w:numPr>
          <w:ilvl w:val="0"/>
          <w:numId w:val="17"/>
        </w:numPr>
        <w:spacing w:after="120"/>
        <w:jc w:val="both"/>
        <w:rPr>
          <w:rFonts w:asciiTheme="minorHAnsi" w:hAnsiTheme="minorHAnsi" w:cstheme="minorHAnsi"/>
          <w:color w:val="auto"/>
          <w:szCs w:val="22"/>
        </w:rPr>
      </w:pPr>
      <w:r w:rsidRPr="00537124">
        <w:rPr>
          <w:rFonts w:asciiTheme="minorHAnsi" w:hAnsiTheme="minorHAnsi" w:cstheme="minorHAnsi"/>
          <w:color w:val="auto"/>
          <w:szCs w:val="22"/>
        </w:rPr>
        <w:t xml:space="preserve">Ohlášené demonstrace se účastní radikální a extremistické skupiny. V bezprostředním prostoru vstupu do objektu tyto skupiny vyvolají chaos a v 15.15 hodin se několika osobám podaří překonat fyzickou ostrahu u a vniknout do objektu. </w:t>
      </w:r>
    </w:p>
    <w:p w14:paraId="0EA4734D" w14:textId="77777777" w:rsidR="00775C6A" w:rsidRPr="00537124" w:rsidRDefault="00775C6A" w:rsidP="00775C6A">
      <w:pPr>
        <w:numPr>
          <w:ilvl w:val="0"/>
          <w:numId w:val="17"/>
        </w:numPr>
        <w:spacing w:after="120"/>
        <w:jc w:val="both"/>
        <w:rPr>
          <w:rFonts w:asciiTheme="minorHAnsi" w:hAnsiTheme="minorHAnsi" w:cstheme="minorHAnsi"/>
          <w:bCs/>
          <w:color w:val="auto"/>
          <w:szCs w:val="22"/>
        </w:rPr>
      </w:pPr>
      <w:r w:rsidRPr="00537124">
        <w:rPr>
          <w:rFonts w:asciiTheme="minorHAnsi" w:hAnsiTheme="minorHAnsi" w:cstheme="minorHAnsi"/>
          <w:bCs/>
          <w:color w:val="auto"/>
          <w:szCs w:val="22"/>
        </w:rPr>
        <w:t xml:space="preserve">Následně je v 15.25 hodin při mimořádně prováděné kontrole za účelem zajištění narušitelů pracovníkem ostrahy zjištěn unikající dým a následně požár v místnostech ve 2. patře objektu, které jsou zabezpečenou oblastí. </w:t>
      </w:r>
    </w:p>
    <w:p w14:paraId="0EA4734E" w14:textId="77777777" w:rsidR="00775C6A" w:rsidRPr="00537124" w:rsidRDefault="00775C6A" w:rsidP="00775C6A">
      <w:pPr>
        <w:numPr>
          <w:ilvl w:val="0"/>
          <w:numId w:val="17"/>
        </w:numPr>
        <w:spacing w:after="120"/>
        <w:jc w:val="both"/>
        <w:rPr>
          <w:rFonts w:asciiTheme="minorHAnsi" w:hAnsiTheme="minorHAnsi" w:cstheme="minorHAnsi"/>
          <w:color w:val="auto"/>
          <w:szCs w:val="22"/>
        </w:rPr>
      </w:pPr>
      <w:r w:rsidRPr="00537124">
        <w:rPr>
          <w:rFonts w:asciiTheme="minorHAnsi" w:hAnsiTheme="minorHAnsi" w:cstheme="minorHAnsi"/>
          <w:color w:val="auto"/>
          <w:szCs w:val="22"/>
        </w:rPr>
        <w:lastRenderedPageBreak/>
        <w:t>V 15.50 hodin je pracovnicí sekretariátu nahlášen ostraze nález neidentifikovatelného předmětu v bezprostřední blízkosti vstupu do prostor sekretariátu, které jsou zabezpečenou oblastí.</w:t>
      </w:r>
    </w:p>
    <w:p w14:paraId="0EA4734F" w14:textId="77777777" w:rsidR="005A2C43" w:rsidRDefault="005A2C43" w:rsidP="009612EB">
      <w:pPr>
        <w:spacing w:after="120"/>
        <w:jc w:val="center"/>
        <w:rPr>
          <w:rFonts w:asciiTheme="minorHAnsi" w:hAnsiTheme="minorHAnsi" w:cstheme="minorHAnsi"/>
          <w:b/>
          <w:bCs/>
          <w:color w:val="auto"/>
          <w:szCs w:val="22"/>
        </w:rPr>
        <w:sectPr w:rsidR="005A2C43" w:rsidSect="00D9096F">
          <w:headerReference w:type="default" r:id="rId18"/>
          <w:pgSz w:w="11906" w:h="16838"/>
          <w:pgMar w:top="709" w:right="1417" w:bottom="1417" w:left="1417" w:header="708" w:footer="708" w:gutter="0"/>
          <w:cols w:space="708"/>
          <w:docGrid w:linePitch="360"/>
        </w:sectPr>
      </w:pPr>
      <w:r>
        <w:rPr>
          <w:rFonts w:asciiTheme="minorHAnsi" w:hAnsiTheme="minorHAnsi" w:cstheme="minorHAnsi"/>
          <w:b/>
          <w:bCs/>
          <w:color w:val="auto"/>
          <w:szCs w:val="22"/>
        </w:rPr>
        <w:br w:type="page"/>
      </w:r>
    </w:p>
    <w:p w14:paraId="0EA47350" w14:textId="77777777" w:rsidR="005A2C43" w:rsidRDefault="005A2C43" w:rsidP="009612EB">
      <w:pPr>
        <w:spacing w:after="120"/>
        <w:jc w:val="center"/>
        <w:rPr>
          <w:rFonts w:asciiTheme="minorHAnsi" w:hAnsiTheme="minorHAnsi" w:cstheme="minorHAnsi"/>
          <w:b/>
          <w:bCs/>
          <w:color w:val="auto"/>
          <w:szCs w:val="22"/>
        </w:rPr>
      </w:pPr>
    </w:p>
    <w:p w14:paraId="0EA47351" w14:textId="77777777" w:rsidR="005A2C43" w:rsidRPr="004925E0" w:rsidRDefault="005A2C43" w:rsidP="005A2C43">
      <w:pPr>
        <w:spacing w:after="120"/>
        <w:jc w:val="center"/>
        <w:rPr>
          <w:rFonts w:asciiTheme="minorHAnsi" w:hAnsiTheme="minorHAnsi" w:cstheme="minorHAnsi"/>
          <w:b/>
          <w:bCs/>
          <w:color w:val="auto"/>
          <w:szCs w:val="22"/>
        </w:rPr>
      </w:pPr>
      <w:r>
        <w:rPr>
          <w:rFonts w:asciiTheme="minorHAnsi" w:hAnsiTheme="minorHAnsi" w:cstheme="minorHAnsi"/>
          <w:b/>
          <w:bCs/>
          <w:color w:val="auto"/>
          <w:szCs w:val="22"/>
        </w:rPr>
        <w:t>Příloha č. 5</w:t>
      </w:r>
    </w:p>
    <w:p w14:paraId="0EA47352" w14:textId="77777777" w:rsidR="00775C6A" w:rsidRDefault="005A2C43" w:rsidP="005A2C43">
      <w:pPr>
        <w:spacing w:after="120"/>
        <w:jc w:val="center"/>
        <w:rPr>
          <w:rFonts w:asciiTheme="minorHAnsi" w:hAnsiTheme="minorHAnsi" w:cstheme="minorHAnsi"/>
          <w:b/>
          <w:bCs/>
          <w:color w:val="auto"/>
          <w:szCs w:val="22"/>
        </w:rPr>
      </w:pPr>
      <w:r>
        <w:rPr>
          <w:rFonts w:asciiTheme="minorHAnsi" w:hAnsiTheme="minorHAnsi" w:cstheme="minorHAnsi"/>
          <w:b/>
          <w:bCs/>
          <w:color w:val="auto"/>
          <w:szCs w:val="22"/>
        </w:rPr>
        <w:t>Dohoda o ochraně důvěrných informací</w:t>
      </w:r>
    </w:p>
    <w:p w14:paraId="0EA47353" w14:textId="77777777" w:rsidR="005A2C43" w:rsidRPr="00775C6A" w:rsidRDefault="005A2C43" w:rsidP="005A2C43">
      <w:pPr>
        <w:spacing w:after="120"/>
        <w:jc w:val="center"/>
        <w:rPr>
          <w:rFonts w:asciiTheme="minorHAnsi" w:hAnsiTheme="minorHAnsi" w:cstheme="minorHAnsi"/>
          <w:b/>
          <w:bCs/>
          <w:color w:val="auto"/>
          <w:szCs w:val="22"/>
        </w:rPr>
      </w:pPr>
      <w:r>
        <w:rPr>
          <w:rFonts w:asciiTheme="minorHAnsi" w:hAnsiTheme="minorHAnsi" w:cstheme="minorHAnsi"/>
          <w:bCs/>
          <w:i/>
          <w:color w:val="auto"/>
          <w:szCs w:val="22"/>
        </w:rPr>
        <w:t>(v samostatné</w:t>
      </w:r>
      <w:r w:rsidR="00CF0CD3">
        <w:rPr>
          <w:rFonts w:asciiTheme="minorHAnsi" w:hAnsiTheme="minorHAnsi" w:cstheme="minorHAnsi"/>
          <w:bCs/>
          <w:i/>
          <w:color w:val="auto"/>
          <w:szCs w:val="22"/>
        </w:rPr>
        <w:t>m</w:t>
      </w:r>
      <w:r>
        <w:rPr>
          <w:rFonts w:asciiTheme="minorHAnsi" w:hAnsiTheme="minorHAnsi" w:cstheme="minorHAnsi"/>
          <w:bCs/>
          <w:i/>
          <w:color w:val="auto"/>
          <w:szCs w:val="22"/>
        </w:rPr>
        <w:t xml:space="preserve"> dokumentu</w:t>
      </w:r>
      <w:r w:rsidR="00CF0CD3">
        <w:rPr>
          <w:rFonts w:asciiTheme="minorHAnsi" w:hAnsiTheme="minorHAnsi" w:cstheme="minorHAnsi"/>
          <w:bCs/>
          <w:i/>
          <w:color w:val="auto"/>
          <w:szCs w:val="22"/>
        </w:rPr>
        <w:t>)</w:t>
      </w:r>
    </w:p>
    <w:sectPr w:rsidR="005A2C43" w:rsidRPr="00775C6A" w:rsidSect="00D9096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47375" w14:textId="77777777" w:rsidR="00D2688F" w:rsidRDefault="00D2688F" w:rsidP="00FF04F0">
      <w:r>
        <w:separator/>
      </w:r>
    </w:p>
  </w:endnote>
  <w:endnote w:type="continuationSeparator" w:id="0">
    <w:p w14:paraId="0EA47376" w14:textId="77777777" w:rsidR="00D2688F" w:rsidRDefault="00D2688F" w:rsidP="00FF04F0">
      <w:r>
        <w:continuationSeparator/>
      </w:r>
    </w:p>
  </w:endnote>
  <w:endnote w:type="continuationNotice" w:id="1">
    <w:p w14:paraId="0EA47377" w14:textId="77777777" w:rsidR="00D2688F" w:rsidRDefault="00D26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737C" w14:textId="77777777" w:rsidR="00D2688F" w:rsidRDefault="00D2688F">
    <w:pPr>
      <w:pStyle w:val="Zpat"/>
    </w:pPr>
  </w:p>
  <w:p w14:paraId="0EA4737D" w14:textId="77777777" w:rsidR="00D2688F" w:rsidRDefault="00D268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16"/>
        <w:szCs w:val="16"/>
      </w:rPr>
      <w:id w:val="2078474340"/>
      <w:docPartObj>
        <w:docPartGallery w:val="Page Numbers (Bottom of Page)"/>
        <w:docPartUnique/>
      </w:docPartObj>
    </w:sdtPr>
    <w:sdtEndPr/>
    <w:sdtContent>
      <w:p w14:paraId="0EA4737E" w14:textId="77777777" w:rsidR="00D2688F" w:rsidRPr="00DD237C" w:rsidRDefault="00D2688F">
        <w:pPr>
          <w:pStyle w:val="Zpat"/>
          <w:jc w:val="center"/>
          <w:rPr>
            <w:sz w:val="16"/>
            <w:szCs w:val="16"/>
          </w:rPr>
        </w:pPr>
        <w:r w:rsidRPr="00DD237C">
          <w:rPr>
            <w:sz w:val="16"/>
            <w:szCs w:val="16"/>
          </w:rPr>
          <w:fldChar w:fldCharType="begin"/>
        </w:r>
        <w:r w:rsidRPr="00DD237C">
          <w:rPr>
            <w:sz w:val="16"/>
            <w:szCs w:val="16"/>
          </w:rPr>
          <w:instrText>PAGE   \* MERGEFORMAT</w:instrText>
        </w:r>
        <w:r w:rsidRPr="00DD237C">
          <w:rPr>
            <w:sz w:val="16"/>
            <w:szCs w:val="16"/>
          </w:rPr>
          <w:fldChar w:fldCharType="separate"/>
        </w:r>
        <w:r w:rsidR="004C151D">
          <w:rPr>
            <w:noProof/>
            <w:sz w:val="16"/>
            <w:szCs w:val="16"/>
          </w:rPr>
          <w:t>16</w:t>
        </w:r>
        <w:r w:rsidRPr="00DD237C">
          <w:rPr>
            <w:sz w:val="16"/>
            <w:szCs w:val="16"/>
          </w:rPr>
          <w:fldChar w:fldCharType="end"/>
        </w:r>
      </w:p>
    </w:sdtContent>
  </w:sdt>
  <w:p w14:paraId="0EA4737F" w14:textId="77777777" w:rsidR="00D2688F" w:rsidRDefault="00D2688F">
    <w:pPr>
      <w:pStyle w:val="Zpat"/>
    </w:pPr>
  </w:p>
  <w:p w14:paraId="0EA47380" w14:textId="77777777" w:rsidR="00D2688F" w:rsidRDefault="00D268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47372" w14:textId="77777777" w:rsidR="00D2688F" w:rsidRDefault="00D2688F" w:rsidP="00FF04F0">
      <w:r>
        <w:separator/>
      </w:r>
    </w:p>
  </w:footnote>
  <w:footnote w:type="continuationSeparator" w:id="0">
    <w:p w14:paraId="0EA47373" w14:textId="77777777" w:rsidR="00D2688F" w:rsidRDefault="00D2688F" w:rsidP="00FF04F0">
      <w:r>
        <w:continuationSeparator/>
      </w:r>
    </w:p>
  </w:footnote>
  <w:footnote w:type="continuationNotice" w:id="1">
    <w:p w14:paraId="0EA47374" w14:textId="77777777" w:rsidR="00D2688F" w:rsidRDefault="00D268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7378" w14:textId="77777777" w:rsidR="00D2688F" w:rsidRDefault="00D2688F">
    <w:pPr>
      <w:pStyle w:val="Zhlav"/>
    </w:pPr>
  </w:p>
  <w:p w14:paraId="0EA47379" w14:textId="77777777" w:rsidR="00D2688F" w:rsidRDefault="00D268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737A" w14:textId="77777777" w:rsidR="00D2688F" w:rsidRDefault="00D2688F">
    <w:pPr>
      <w:pStyle w:val="Zhlav"/>
    </w:pPr>
  </w:p>
  <w:p w14:paraId="0EA4737B" w14:textId="77777777" w:rsidR="00D2688F" w:rsidRDefault="00D268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7383" w14:textId="77777777" w:rsidR="00D2688F" w:rsidRPr="00893C5D" w:rsidRDefault="00D2688F" w:rsidP="00893C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0A3158"/>
    <w:lvl w:ilvl="0">
      <w:start w:val="1"/>
      <w:numFmt w:val="decimal"/>
      <w:pStyle w:val="StylNadpis1ZKLADN"/>
      <w:lvlText w:val="%1."/>
      <w:lvlJc w:val="left"/>
      <w:pPr>
        <w:tabs>
          <w:tab w:val="num" w:pos="0"/>
        </w:tabs>
      </w:pPr>
      <w:rPr>
        <w:rFonts w:ascii="Calibri" w:hAnsi="Calibri" w:cs="Garamond" w:hint="default"/>
        <w:color w:val="auto"/>
      </w:rPr>
    </w:lvl>
    <w:lvl w:ilvl="1">
      <w:start w:val="1"/>
      <w:numFmt w:val="lowerLetter"/>
      <w:pStyle w:val="Stylodstavecslovan"/>
      <w:lvlText w:val="%2)"/>
      <w:lvlJc w:val="left"/>
      <w:pPr>
        <w:tabs>
          <w:tab w:val="num" w:pos="771"/>
        </w:tabs>
      </w:pPr>
      <w:rPr>
        <w:rFonts w:asciiTheme="minorHAnsi" w:eastAsia="Times New Roman" w:hAnsiTheme="minorHAnsi" w:cstheme="minorHAnsi"/>
        <w:b w:val="0"/>
        <w:bCs w:val="0"/>
        <w:color w:val="auto"/>
        <w:sz w:val="22"/>
        <w:szCs w:val="22"/>
      </w:rPr>
    </w:lvl>
    <w:lvl w:ilvl="2">
      <w:start w:val="1"/>
      <w:numFmt w:val="decimal"/>
      <w:pStyle w:val="Nadpis3"/>
      <w:lvlText w:val="%1.%2.%3"/>
      <w:lvlJc w:val="left"/>
      <w:pPr>
        <w:tabs>
          <w:tab w:val="num" w:pos="143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2D7253B"/>
    <w:multiLevelType w:val="hybridMultilevel"/>
    <w:tmpl w:val="19BCA2E2"/>
    <w:lvl w:ilvl="0" w:tplc="04050005">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B92DC4"/>
    <w:multiLevelType w:val="hybridMultilevel"/>
    <w:tmpl w:val="C102149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056980"/>
    <w:multiLevelType w:val="multilevel"/>
    <w:tmpl w:val="01DCC854"/>
    <w:lvl w:ilvl="0">
      <w:start w:val="1"/>
      <w:numFmt w:val="bullet"/>
      <w:pStyle w:val="Seznamteky"/>
      <w:lvlText w:val=""/>
      <w:lvlJc w:val="left"/>
      <w:pPr>
        <w:tabs>
          <w:tab w:val="num" w:pos="1701"/>
        </w:tabs>
        <w:ind w:left="1701" w:hanging="567"/>
      </w:pPr>
      <w:rPr>
        <w:rFonts w:ascii="Symbol" w:hAnsi="Symbol" w:cs="Symbol" w:hint="default"/>
      </w:rPr>
    </w:lvl>
    <w:lvl w:ilvl="1">
      <w:start w:val="1"/>
      <w:numFmt w:val="bullet"/>
      <w:lvlText w:val=""/>
      <w:lvlJc w:val="left"/>
      <w:pPr>
        <w:tabs>
          <w:tab w:val="num" w:pos="2268"/>
        </w:tabs>
        <w:ind w:left="2268" w:hanging="567"/>
      </w:pPr>
      <w:rPr>
        <w:rFonts w:ascii="Symbol" w:hAnsi="Symbol" w:cs="Symbol" w:hint="default"/>
      </w:rPr>
    </w:lvl>
    <w:lvl w:ilvl="2">
      <w:start w:val="1"/>
      <w:numFmt w:val="bullet"/>
      <w:lvlText w:val=""/>
      <w:lvlJc w:val="left"/>
      <w:pPr>
        <w:tabs>
          <w:tab w:val="num" w:pos="2835"/>
        </w:tabs>
        <w:ind w:left="2835" w:hanging="567"/>
      </w:pPr>
      <w:rPr>
        <w:rFonts w:ascii="Symbol" w:hAnsi="Symbol" w:cs="Symbol" w:hint="default"/>
      </w:rPr>
    </w:lvl>
    <w:lvl w:ilvl="3">
      <w:start w:val="1"/>
      <w:numFmt w:val="bullet"/>
      <w:lvlText w:val=""/>
      <w:lvlJc w:val="left"/>
      <w:pPr>
        <w:tabs>
          <w:tab w:val="num" w:pos="3402"/>
        </w:tabs>
        <w:ind w:left="3402" w:hanging="567"/>
      </w:pPr>
      <w:rPr>
        <w:rFonts w:ascii="Symbol" w:hAnsi="Symbol" w:cs="Symbol" w:hint="default"/>
      </w:rPr>
    </w:lvl>
    <w:lvl w:ilvl="4">
      <w:start w:val="1"/>
      <w:numFmt w:val="bullet"/>
      <w:lvlText w:val=""/>
      <w:lvlJc w:val="left"/>
      <w:pPr>
        <w:tabs>
          <w:tab w:val="num" w:pos="3969"/>
        </w:tabs>
        <w:ind w:left="3969" w:hanging="567"/>
      </w:pPr>
      <w:rPr>
        <w:rFonts w:ascii="Symbol" w:hAnsi="Symbol" w:cs="Symbol" w:hint="default"/>
      </w:rPr>
    </w:lvl>
    <w:lvl w:ilvl="5">
      <w:start w:val="1"/>
      <w:numFmt w:val="bullet"/>
      <w:lvlText w:val=""/>
      <w:lvlJc w:val="left"/>
      <w:pPr>
        <w:tabs>
          <w:tab w:val="num" w:pos="4536"/>
        </w:tabs>
        <w:ind w:left="4536" w:hanging="567"/>
      </w:pPr>
      <w:rPr>
        <w:rFonts w:ascii="Symbol" w:hAnsi="Symbol" w:cs="Symbol" w:hint="default"/>
      </w:rPr>
    </w:lvl>
    <w:lvl w:ilvl="6">
      <w:start w:val="1"/>
      <w:numFmt w:val="bullet"/>
      <w:lvlText w:val=""/>
      <w:lvlJc w:val="left"/>
      <w:pPr>
        <w:tabs>
          <w:tab w:val="num" w:pos="5103"/>
        </w:tabs>
        <w:ind w:left="5103" w:hanging="567"/>
      </w:pPr>
      <w:rPr>
        <w:rFonts w:ascii="Symbol" w:hAnsi="Symbol" w:cs="Symbol" w:hint="default"/>
      </w:rPr>
    </w:lvl>
    <w:lvl w:ilvl="7">
      <w:start w:val="1"/>
      <w:numFmt w:val="bullet"/>
      <w:lvlText w:val=""/>
      <w:lvlJc w:val="left"/>
      <w:pPr>
        <w:tabs>
          <w:tab w:val="num" w:pos="5670"/>
        </w:tabs>
        <w:ind w:left="5670" w:hanging="567"/>
      </w:pPr>
      <w:rPr>
        <w:rFonts w:ascii="Symbol" w:hAnsi="Symbol" w:cs="Symbol" w:hint="default"/>
      </w:rPr>
    </w:lvl>
    <w:lvl w:ilvl="8">
      <w:start w:val="1"/>
      <w:numFmt w:val="bullet"/>
      <w:lvlText w:val=""/>
      <w:lvlJc w:val="left"/>
      <w:pPr>
        <w:tabs>
          <w:tab w:val="num" w:pos="6237"/>
        </w:tabs>
        <w:ind w:left="6237" w:hanging="567"/>
      </w:pPr>
      <w:rPr>
        <w:rFonts w:ascii="Symbol" w:hAnsi="Symbol" w:cs="Symbol" w:hint="default"/>
      </w:rPr>
    </w:lvl>
  </w:abstractNum>
  <w:abstractNum w:abstractNumId="4">
    <w:nsid w:val="1C010171"/>
    <w:multiLevelType w:val="hybridMultilevel"/>
    <w:tmpl w:val="01B00844"/>
    <w:lvl w:ilvl="0" w:tplc="DBB2B9A6">
      <w:start w:val="16"/>
      <w:numFmt w:val="bullet"/>
      <w:lvlText w:val="-"/>
      <w:lvlJc w:val="left"/>
      <w:pPr>
        <w:ind w:left="1211" w:hanging="360"/>
      </w:pPr>
      <w:rPr>
        <w:rFonts w:ascii="Calibri" w:eastAsia="Times New Roman" w:hAnsi="Calibri" w:cs="Calibri" w:hint="default"/>
        <w:b/>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nsid w:val="22606D0A"/>
    <w:multiLevelType w:val="hybridMultilevel"/>
    <w:tmpl w:val="20E2C6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EE6F04"/>
    <w:multiLevelType w:val="hybridMultilevel"/>
    <w:tmpl w:val="7264D7B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2CD9488F"/>
    <w:multiLevelType w:val="hybridMultilevel"/>
    <w:tmpl w:val="A276FFDC"/>
    <w:lvl w:ilvl="0" w:tplc="2F228CF2">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2E715A9F"/>
    <w:multiLevelType w:val="hybridMultilevel"/>
    <w:tmpl w:val="A550584C"/>
    <w:lvl w:ilvl="0" w:tplc="1CF8A8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362C6FCD"/>
    <w:multiLevelType w:val="multilevel"/>
    <w:tmpl w:val="3D9878DA"/>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8C23373"/>
    <w:multiLevelType w:val="multilevel"/>
    <w:tmpl w:val="F020AEE2"/>
    <w:lvl w:ilvl="0">
      <w:start w:val="1"/>
      <w:numFmt w:val="decimal"/>
      <w:lvlText w:val="%1."/>
      <w:lvlJc w:val="left"/>
      <w:rPr>
        <w:b/>
      </w:rPr>
    </w:lvl>
    <w:lvl w:ilvl="1">
      <w:start w:val="1"/>
      <w:numFmt w:val="bullet"/>
      <w:lvlText w:val=""/>
      <w:lvlJc w:val="left"/>
      <w:rPr>
        <w:rFonts w:ascii="Symbol" w:hAnsi="Symbol" w:hint="default"/>
        <w:b w:val="0"/>
        <w:sz w:val="22"/>
        <w:szCs w:val="22"/>
      </w:rPr>
    </w:lvl>
    <w:lvl w:ilvl="2">
      <w:start w:val="1"/>
      <w:numFmt w:val="lowerLetter"/>
      <w:pStyle w:val="Nadpis2"/>
      <w:lvlText w:val="%3)"/>
      <w:lvlJc w:val="left"/>
      <w:rPr>
        <w:rFonts w:asciiTheme="minorHAnsi" w:hAnsiTheme="minorHAnsi" w:cstheme="minorHAnsi" w:hint="default"/>
        <w:b w:val="0"/>
        <w:i w:val="0"/>
        <w:color w:val="000000"/>
        <w:sz w:val="22"/>
      </w:rPr>
    </w:lvl>
    <w:lvl w:ilvl="3">
      <w:start w:val="1"/>
      <w:numFmt w:val="decimal"/>
      <w:lvlText w:val="%1.%2.%3.%4"/>
      <w:lvlJc w:val="left"/>
      <w:rPr>
        <w:rFonts w:ascii="Garamond" w:hAnsi="Garamond"/>
        <w:b w:val="0"/>
        <w:i w:val="0"/>
        <w:sz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CAA7B70"/>
    <w:multiLevelType w:val="hybridMultilevel"/>
    <w:tmpl w:val="0A9A0D98"/>
    <w:lvl w:ilvl="0" w:tplc="04050001">
      <w:start w:val="1"/>
      <w:numFmt w:val="bullet"/>
      <w:lvlText w:val=""/>
      <w:lvlJc w:val="left"/>
      <w:pPr>
        <w:tabs>
          <w:tab w:val="num" w:pos="1069"/>
        </w:tabs>
        <w:ind w:left="1069" w:hanging="360"/>
      </w:pPr>
      <w:rPr>
        <w:rFonts w:ascii="Symbol" w:hAnsi="Symbol" w:hint="default"/>
      </w:rPr>
    </w:lvl>
    <w:lvl w:ilvl="1" w:tplc="0405001B">
      <w:start w:val="1"/>
      <w:numFmt w:val="lowerRoman"/>
      <w:lvlText w:val="%2."/>
      <w:lvlJc w:val="right"/>
      <w:pPr>
        <w:tabs>
          <w:tab w:val="num" w:pos="1789"/>
        </w:tabs>
        <w:ind w:left="1789" w:hanging="360"/>
      </w:pPr>
      <w:rPr>
        <w:rFonts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2">
    <w:nsid w:val="3CD751BE"/>
    <w:multiLevelType w:val="hybridMultilevel"/>
    <w:tmpl w:val="AFA83DAA"/>
    <w:lvl w:ilvl="0" w:tplc="CF3CC602">
      <w:start w:val="1"/>
      <w:numFmt w:val="lowerLetter"/>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FA0899"/>
    <w:multiLevelType w:val="hybridMultilevel"/>
    <w:tmpl w:val="E6BA2D6A"/>
    <w:lvl w:ilvl="0" w:tplc="3DAC488E">
      <w:start w:val="1"/>
      <w:numFmt w:val="bullet"/>
      <w:lvlText w:val=""/>
      <w:lvlJc w:val="left"/>
      <w:pPr>
        <w:ind w:left="720" w:hanging="360"/>
      </w:pPr>
      <w:rPr>
        <w:rFonts w:ascii="Symbol" w:hAnsi="Symbol" w:hint="default"/>
      </w:rPr>
    </w:lvl>
    <w:lvl w:ilvl="1" w:tplc="F28A176C">
      <w:start w:val="1"/>
      <w:numFmt w:val="bullet"/>
      <w:lvlText w:val="o"/>
      <w:lvlJc w:val="left"/>
      <w:pPr>
        <w:ind w:left="1440" w:hanging="360"/>
      </w:pPr>
      <w:rPr>
        <w:rFonts w:ascii="Courier New" w:hAnsi="Courier New" w:cs="Times New Roman" w:hint="default"/>
      </w:rPr>
    </w:lvl>
    <w:lvl w:ilvl="2" w:tplc="C80ADF68">
      <w:start w:val="1"/>
      <w:numFmt w:val="bullet"/>
      <w:lvlText w:val=""/>
      <w:lvlJc w:val="left"/>
      <w:pPr>
        <w:ind w:left="2160" w:hanging="360"/>
      </w:pPr>
      <w:rPr>
        <w:rFonts w:ascii="Wingdings" w:hAnsi="Wingdings" w:hint="default"/>
      </w:rPr>
    </w:lvl>
    <w:lvl w:ilvl="3" w:tplc="378E90B0">
      <w:start w:val="1"/>
      <w:numFmt w:val="bullet"/>
      <w:lvlText w:val=""/>
      <w:lvlJc w:val="left"/>
      <w:pPr>
        <w:ind w:left="2880" w:hanging="360"/>
      </w:pPr>
      <w:rPr>
        <w:rFonts w:ascii="Symbol" w:hAnsi="Symbol" w:hint="default"/>
      </w:rPr>
    </w:lvl>
    <w:lvl w:ilvl="4" w:tplc="545A66A4">
      <w:start w:val="1"/>
      <w:numFmt w:val="bullet"/>
      <w:lvlText w:val="o"/>
      <w:lvlJc w:val="left"/>
      <w:pPr>
        <w:ind w:left="3600" w:hanging="360"/>
      </w:pPr>
      <w:rPr>
        <w:rFonts w:ascii="Courier New" w:hAnsi="Courier New" w:cs="Times New Roman" w:hint="default"/>
      </w:rPr>
    </w:lvl>
    <w:lvl w:ilvl="5" w:tplc="197AC450">
      <w:start w:val="1"/>
      <w:numFmt w:val="bullet"/>
      <w:lvlText w:val=""/>
      <w:lvlJc w:val="left"/>
      <w:pPr>
        <w:ind w:left="4320" w:hanging="360"/>
      </w:pPr>
      <w:rPr>
        <w:rFonts w:ascii="Wingdings" w:hAnsi="Wingdings" w:hint="default"/>
      </w:rPr>
    </w:lvl>
    <w:lvl w:ilvl="6" w:tplc="CB4E0B94">
      <w:start w:val="1"/>
      <w:numFmt w:val="bullet"/>
      <w:lvlText w:val=""/>
      <w:lvlJc w:val="left"/>
      <w:pPr>
        <w:ind w:left="5040" w:hanging="360"/>
      </w:pPr>
      <w:rPr>
        <w:rFonts w:ascii="Symbol" w:hAnsi="Symbol" w:hint="default"/>
      </w:rPr>
    </w:lvl>
    <w:lvl w:ilvl="7" w:tplc="802EFDD2">
      <w:start w:val="1"/>
      <w:numFmt w:val="bullet"/>
      <w:lvlText w:val="o"/>
      <w:lvlJc w:val="left"/>
      <w:pPr>
        <w:ind w:left="5760" w:hanging="360"/>
      </w:pPr>
      <w:rPr>
        <w:rFonts w:ascii="Courier New" w:hAnsi="Courier New" w:cs="Times New Roman" w:hint="default"/>
      </w:rPr>
    </w:lvl>
    <w:lvl w:ilvl="8" w:tplc="E9F26934">
      <w:start w:val="1"/>
      <w:numFmt w:val="bullet"/>
      <w:lvlText w:val=""/>
      <w:lvlJc w:val="left"/>
      <w:pPr>
        <w:ind w:left="6480" w:hanging="360"/>
      </w:pPr>
      <w:rPr>
        <w:rFonts w:ascii="Wingdings" w:hAnsi="Wingdings" w:hint="default"/>
      </w:rPr>
    </w:lvl>
  </w:abstractNum>
  <w:abstractNum w:abstractNumId="14">
    <w:nsid w:val="414526A0"/>
    <w:multiLevelType w:val="hybridMultilevel"/>
    <w:tmpl w:val="48AA35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E4557E"/>
    <w:multiLevelType w:val="hybridMultilevel"/>
    <w:tmpl w:val="07022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BC114F"/>
    <w:multiLevelType w:val="hybridMultilevel"/>
    <w:tmpl w:val="C10214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D246EE"/>
    <w:multiLevelType w:val="hybridMultilevel"/>
    <w:tmpl w:val="AEC2BCC2"/>
    <w:lvl w:ilvl="0" w:tplc="04050017">
      <w:start w:val="1"/>
      <w:numFmt w:val="lowerLetter"/>
      <w:lvlText w:val="%1)"/>
      <w:lvlJc w:val="left"/>
      <w:pPr>
        <w:ind w:left="786" w:hanging="360"/>
      </w:pPr>
    </w:lvl>
    <w:lvl w:ilvl="1" w:tplc="04050019" w:tentative="1">
      <w:start w:val="1"/>
      <w:numFmt w:val="lowerLetter"/>
      <w:lvlText w:val="%2."/>
      <w:lvlJc w:val="left"/>
      <w:pPr>
        <w:ind w:left="1981" w:hanging="360"/>
      </w:pPr>
    </w:lvl>
    <w:lvl w:ilvl="2" w:tplc="0405001B" w:tentative="1">
      <w:start w:val="1"/>
      <w:numFmt w:val="lowerRoman"/>
      <w:lvlText w:val="%3."/>
      <w:lvlJc w:val="right"/>
      <w:pPr>
        <w:ind w:left="2701" w:hanging="180"/>
      </w:pPr>
    </w:lvl>
    <w:lvl w:ilvl="3" w:tplc="0405000F" w:tentative="1">
      <w:start w:val="1"/>
      <w:numFmt w:val="decimal"/>
      <w:lvlText w:val="%4."/>
      <w:lvlJc w:val="left"/>
      <w:pPr>
        <w:ind w:left="3421" w:hanging="360"/>
      </w:pPr>
    </w:lvl>
    <w:lvl w:ilvl="4" w:tplc="04050019" w:tentative="1">
      <w:start w:val="1"/>
      <w:numFmt w:val="lowerLetter"/>
      <w:lvlText w:val="%5."/>
      <w:lvlJc w:val="left"/>
      <w:pPr>
        <w:ind w:left="4141" w:hanging="360"/>
      </w:pPr>
    </w:lvl>
    <w:lvl w:ilvl="5" w:tplc="0405001B" w:tentative="1">
      <w:start w:val="1"/>
      <w:numFmt w:val="lowerRoman"/>
      <w:lvlText w:val="%6."/>
      <w:lvlJc w:val="right"/>
      <w:pPr>
        <w:ind w:left="4861" w:hanging="180"/>
      </w:pPr>
    </w:lvl>
    <w:lvl w:ilvl="6" w:tplc="0405000F" w:tentative="1">
      <w:start w:val="1"/>
      <w:numFmt w:val="decimal"/>
      <w:lvlText w:val="%7."/>
      <w:lvlJc w:val="left"/>
      <w:pPr>
        <w:ind w:left="5581" w:hanging="360"/>
      </w:pPr>
    </w:lvl>
    <w:lvl w:ilvl="7" w:tplc="04050019" w:tentative="1">
      <w:start w:val="1"/>
      <w:numFmt w:val="lowerLetter"/>
      <w:lvlText w:val="%8."/>
      <w:lvlJc w:val="left"/>
      <w:pPr>
        <w:ind w:left="6301" w:hanging="360"/>
      </w:pPr>
    </w:lvl>
    <w:lvl w:ilvl="8" w:tplc="0405001B" w:tentative="1">
      <w:start w:val="1"/>
      <w:numFmt w:val="lowerRoman"/>
      <w:lvlText w:val="%9."/>
      <w:lvlJc w:val="right"/>
      <w:pPr>
        <w:ind w:left="7021" w:hanging="180"/>
      </w:pPr>
    </w:lvl>
  </w:abstractNum>
  <w:abstractNum w:abstractNumId="18">
    <w:nsid w:val="46A90F5A"/>
    <w:multiLevelType w:val="hybridMultilevel"/>
    <w:tmpl w:val="5998AB4C"/>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19">
    <w:nsid w:val="46AE3902"/>
    <w:multiLevelType w:val="hybridMultilevel"/>
    <w:tmpl w:val="094AC94C"/>
    <w:lvl w:ilvl="0" w:tplc="DEB08C56">
      <w:start w:val="1"/>
      <w:numFmt w:val="decimal"/>
      <w:lvlText w:val="%1)"/>
      <w:lvlJc w:val="left"/>
      <w:pPr>
        <w:ind w:left="720" w:hanging="360"/>
      </w:pPr>
      <w:rPr>
        <w:rFonts w:ascii="Calibri" w:hAnsi="Calibri" w:cs="Times New Roman" w:hint="default"/>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FD74087"/>
    <w:multiLevelType w:val="hybridMultilevel"/>
    <w:tmpl w:val="E30A7F92"/>
    <w:lvl w:ilvl="0" w:tplc="AC0A9CCC">
      <w:start w:val="4"/>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5C9F1697"/>
    <w:multiLevelType w:val="hybridMultilevel"/>
    <w:tmpl w:val="92B23A62"/>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2">
    <w:nsid w:val="64956EE7"/>
    <w:multiLevelType w:val="hybridMultilevel"/>
    <w:tmpl w:val="1854A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562BE7"/>
    <w:multiLevelType w:val="hybridMultilevel"/>
    <w:tmpl w:val="C10214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973AB6"/>
    <w:multiLevelType w:val="hybridMultilevel"/>
    <w:tmpl w:val="6A2461F0"/>
    <w:lvl w:ilvl="0" w:tplc="04050017">
      <w:start w:val="1"/>
      <w:numFmt w:val="lowerLetter"/>
      <w:pStyle w:val="StylRLlnekzadvacdokumentacePed0bdkovnNej"/>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735EE6"/>
    <w:multiLevelType w:val="hybridMultilevel"/>
    <w:tmpl w:val="CE8A17FC"/>
    <w:lvl w:ilvl="0" w:tplc="04050001">
      <w:start w:val="1"/>
      <w:numFmt w:val="bullet"/>
      <w:lvlText w:val=""/>
      <w:lvlJc w:val="left"/>
      <w:pPr>
        <w:ind w:left="360" w:hanging="360"/>
      </w:pPr>
      <w:rPr>
        <w:rFonts w:ascii="Symbol" w:hAnsi="Symbol" w:hint="default"/>
      </w:rPr>
    </w:lvl>
    <w:lvl w:ilvl="1" w:tplc="2B9AFE10">
      <w:numFmt w:val="bullet"/>
      <w:lvlText w:val="-"/>
      <w:lvlJc w:val="left"/>
      <w:pPr>
        <w:ind w:left="1080" w:hanging="360"/>
      </w:pPr>
      <w:rPr>
        <w:rFonts w:ascii="Calibri" w:eastAsiaTheme="minorHAnsi" w:hAnsi="Calibri" w:cs="Calibr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7"/>
  </w:num>
  <w:num w:numId="7">
    <w:abstractNumId w:val="13"/>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5"/>
  </w:num>
  <w:num w:numId="11">
    <w:abstractNumId w:val="17"/>
  </w:num>
  <w:num w:numId="12">
    <w:abstractNumId w:val="21"/>
  </w:num>
  <w:num w:numId="13">
    <w:abstractNumId w:val="8"/>
  </w:num>
  <w:num w:numId="14">
    <w:abstractNumId w:val="14"/>
  </w:num>
  <w:num w:numId="15">
    <w:abstractNumId w:val="4"/>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22"/>
  </w:num>
  <w:num w:numId="21">
    <w:abstractNumId w:val="6"/>
  </w:num>
  <w:num w:numId="22">
    <w:abstractNumId w:val="16"/>
  </w:num>
  <w:num w:numId="23">
    <w:abstractNumId w:val="23"/>
  </w:num>
  <w:num w:numId="24">
    <w:abstractNumId w:val="2"/>
  </w:num>
  <w:num w:numId="25">
    <w:abstractNumId w:val="2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5"/>
  </w:num>
  <w:num w:numId="35">
    <w:abstractNumId w:val="10"/>
  </w:num>
  <w:num w:numId="36">
    <w:abstractNumId w:val="0"/>
  </w:num>
  <w:num w:numId="3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4C"/>
    <w:rsid w:val="0000211A"/>
    <w:rsid w:val="00003E7C"/>
    <w:rsid w:val="00004625"/>
    <w:rsid w:val="00005465"/>
    <w:rsid w:val="00005BDC"/>
    <w:rsid w:val="0000680B"/>
    <w:rsid w:val="000106C3"/>
    <w:rsid w:val="0001222D"/>
    <w:rsid w:val="00015395"/>
    <w:rsid w:val="000156F5"/>
    <w:rsid w:val="00015BA2"/>
    <w:rsid w:val="00017993"/>
    <w:rsid w:val="000204B0"/>
    <w:rsid w:val="00020F12"/>
    <w:rsid w:val="000221E9"/>
    <w:rsid w:val="00023AD5"/>
    <w:rsid w:val="00023FD6"/>
    <w:rsid w:val="000245FA"/>
    <w:rsid w:val="00024A73"/>
    <w:rsid w:val="0002589B"/>
    <w:rsid w:val="0002663D"/>
    <w:rsid w:val="0003304B"/>
    <w:rsid w:val="00033581"/>
    <w:rsid w:val="000345AC"/>
    <w:rsid w:val="00037ADE"/>
    <w:rsid w:val="00040955"/>
    <w:rsid w:val="000413C7"/>
    <w:rsid w:val="00042999"/>
    <w:rsid w:val="00042B2F"/>
    <w:rsid w:val="00043354"/>
    <w:rsid w:val="0004506E"/>
    <w:rsid w:val="00046528"/>
    <w:rsid w:val="00046FFB"/>
    <w:rsid w:val="00047D19"/>
    <w:rsid w:val="000502F2"/>
    <w:rsid w:val="00050F10"/>
    <w:rsid w:val="000513AB"/>
    <w:rsid w:val="00051D20"/>
    <w:rsid w:val="00051FA8"/>
    <w:rsid w:val="00053CEE"/>
    <w:rsid w:val="00056A05"/>
    <w:rsid w:val="00057C49"/>
    <w:rsid w:val="000606A1"/>
    <w:rsid w:val="00063006"/>
    <w:rsid w:val="00063413"/>
    <w:rsid w:val="00063F2E"/>
    <w:rsid w:val="0006453C"/>
    <w:rsid w:val="000662EE"/>
    <w:rsid w:val="000678D0"/>
    <w:rsid w:val="000701A7"/>
    <w:rsid w:val="00070AA2"/>
    <w:rsid w:val="00070BB1"/>
    <w:rsid w:val="00070D15"/>
    <w:rsid w:val="00073076"/>
    <w:rsid w:val="000732CB"/>
    <w:rsid w:val="00073439"/>
    <w:rsid w:val="00073613"/>
    <w:rsid w:val="00076F7A"/>
    <w:rsid w:val="00080603"/>
    <w:rsid w:val="00081E54"/>
    <w:rsid w:val="000824B1"/>
    <w:rsid w:val="00083322"/>
    <w:rsid w:val="00083F60"/>
    <w:rsid w:val="00085B81"/>
    <w:rsid w:val="00086463"/>
    <w:rsid w:val="00087A38"/>
    <w:rsid w:val="00087B58"/>
    <w:rsid w:val="00087C8E"/>
    <w:rsid w:val="00090725"/>
    <w:rsid w:val="0009113E"/>
    <w:rsid w:val="000920C1"/>
    <w:rsid w:val="000927F2"/>
    <w:rsid w:val="00096867"/>
    <w:rsid w:val="00096A2B"/>
    <w:rsid w:val="00096DCF"/>
    <w:rsid w:val="000A6A6E"/>
    <w:rsid w:val="000B1552"/>
    <w:rsid w:val="000B3553"/>
    <w:rsid w:val="000B4344"/>
    <w:rsid w:val="000B6116"/>
    <w:rsid w:val="000B6D4B"/>
    <w:rsid w:val="000B7A11"/>
    <w:rsid w:val="000C164C"/>
    <w:rsid w:val="000C1D3B"/>
    <w:rsid w:val="000C2FCC"/>
    <w:rsid w:val="000C40A6"/>
    <w:rsid w:val="000C5699"/>
    <w:rsid w:val="000C5F53"/>
    <w:rsid w:val="000C631E"/>
    <w:rsid w:val="000C6897"/>
    <w:rsid w:val="000C7297"/>
    <w:rsid w:val="000C7A4B"/>
    <w:rsid w:val="000D0551"/>
    <w:rsid w:val="000D265A"/>
    <w:rsid w:val="000D39B7"/>
    <w:rsid w:val="000D39C4"/>
    <w:rsid w:val="000D401A"/>
    <w:rsid w:val="000D42A4"/>
    <w:rsid w:val="000D60D3"/>
    <w:rsid w:val="000D658F"/>
    <w:rsid w:val="000D6F4C"/>
    <w:rsid w:val="000E01F2"/>
    <w:rsid w:val="000E10C7"/>
    <w:rsid w:val="000E2371"/>
    <w:rsid w:val="000E44AA"/>
    <w:rsid w:val="000E55C1"/>
    <w:rsid w:val="000E5780"/>
    <w:rsid w:val="000E72C2"/>
    <w:rsid w:val="000E74F6"/>
    <w:rsid w:val="000F326D"/>
    <w:rsid w:val="000F3D36"/>
    <w:rsid w:val="000F4BEF"/>
    <w:rsid w:val="000F55DF"/>
    <w:rsid w:val="000F5711"/>
    <w:rsid w:val="000F63B1"/>
    <w:rsid w:val="000F6534"/>
    <w:rsid w:val="00100F5A"/>
    <w:rsid w:val="00104348"/>
    <w:rsid w:val="00107EBE"/>
    <w:rsid w:val="00110158"/>
    <w:rsid w:val="00110426"/>
    <w:rsid w:val="0011578A"/>
    <w:rsid w:val="00116579"/>
    <w:rsid w:val="001171FC"/>
    <w:rsid w:val="001177C0"/>
    <w:rsid w:val="00120870"/>
    <w:rsid w:val="001224C3"/>
    <w:rsid w:val="001227B9"/>
    <w:rsid w:val="001256B7"/>
    <w:rsid w:val="00125B83"/>
    <w:rsid w:val="0012683A"/>
    <w:rsid w:val="00126D12"/>
    <w:rsid w:val="001270DE"/>
    <w:rsid w:val="0012776F"/>
    <w:rsid w:val="00130141"/>
    <w:rsid w:val="001326BE"/>
    <w:rsid w:val="00133DD1"/>
    <w:rsid w:val="001353A4"/>
    <w:rsid w:val="00135627"/>
    <w:rsid w:val="001445FF"/>
    <w:rsid w:val="00145BF0"/>
    <w:rsid w:val="0015400F"/>
    <w:rsid w:val="0015462A"/>
    <w:rsid w:val="00154B75"/>
    <w:rsid w:val="00154C80"/>
    <w:rsid w:val="00155478"/>
    <w:rsid w:val="00155551"/>
    <w:rsid w:val="00155D81"/>
    <w:rsid w:val="00156238"/>
    <w:rsid w:val="0015742A"/>
    <w:rsid w:val="00162321"/>
    <w:rsid w:val="0016359D"/>
    <w:rsid w:val="00163D82"/>
    <w:rsid w:val="00170243"/>
    <w:rsid w:val="001708F9"/>
    <w:rsid w:val="00170915"/>
    <w:rsid w:val="00170A83"/>
    <w:rsid w:val="00171FDA"/>
    <w:rsid w:val="00173AD6"/>
    <w:rsid w:val="00174DAD"/>
    <w:rsid w:val="00174FD5"/>
    <w:rsid w:val="00174FF3"/>
    <w:rsid w:val="00175085"/>
    <w:rsid w:val="00180EB2"/>
    <w:rsid w:val="00182F72"/>
    <w:rsid w:val="001830C9"/>
    <w:rsid w:val="001831B6"/>
    <w:rsid w:val="00185D4E"/>
    <w:rsid w:val="00186EA4"/>
    <w:rsid w:val="00187D5E"/>
    <w:rsid w:val="00187E77"/>
    <w:rsid w:val="00190FFC"/>
    <w:rsid w:val="0019267B"/>
    <w:rsid w:val="001929F4"/>
    <w:rsid w:val="00192EAE"/>
    <w:rsid w:val="00194610"/>
    <w:rsid w:val="0019734F"/>
    <w:rsid w:val="001A0045"/>
    <w:rsid w:val="001A09F8"/>
    <w:rsid w:val="001A0F62"/>
    <w:rsid w:val="001A0F77"/>
    <w:rsid w:val="001A313A"/>
    <w:rsid w:val="001A38AA"/>
    <w:rsid w:val="001A4B8D"/>
    <w:rsid w:val="001A5647"/>
    <w:rsid w:val="001A67F8"/>
    <w:rsid w:val="001A7E32"/>
    <w:rsid w:val="001B0D22"/>
    <w:rsid w:val="001B0F7D"/>
    <w:rsid w:val="001B1519"/>
    <w:rsid w:val="001B2210"/>
    <w:rsid w:val="001B2773"/>
    <w:rsid w:val="001B36CF"/>
    <w:rsid w:val="001B41EE"/>
    <w:rsid w:val="001B439C"/>
    <w:rsid w:val="001B5971"/>
    <w:rsid w:val="001B5D04"/>
    <w:rsid w:val="001B69B4"/>
    <w:rsid w:val="001B6DBF"/>
    <w:rsid w:val="001C0C3A"/>
    <w:rsid w:val="001C43E1"/>
    <w:rsid w:val="001D2B67"/>
    <w:rsid w:val="001D39E1"/>
    <w:rsid w:val="001D455F"/>
    <w:rsid w:val="001E01FD"/>
    <w:rsid w:val="001E06BF"/>
    <w:rsid w:val="001E1B19"/>
    <w:rsid w:val="001E280E"/>
    <w:rsid w:val="001E2894"/>
    <w:rsid w:val="001E2E7B"/>
    <w:rsid w:val="001E3C75"/>
    <w:rsid w:val="001E4763"/>
    <w:rsid w:val="001E61B3"/>
    <w:rsid w:val="001E6CFF"/>
    <w:rsid w:val="001E7375"/>
    <w:rsid w:val="001F15B5"/>
    <w:rsid w:val="001F20FC"/>
    <w:rsid w:val="001F3A1A"/>
    <w:rsid w:val="001F4CC5"/>
    <w:rsid w:val="001F4DAD"/>
    <w:rsid w:val="001F71C3"/>
    <w:rsid w:val="001F7813"/>
    <w:rsid w:val="0020039B"/>
    <w:rsid w:val="002006B8"/>
    <w:rsid w:val="002034E6"/>
    <w:rsid w:val="00204FE8"/>
    <w:rsid w:val="00205B70"/>
    <w:rsid w:val="0020640E"/>
    <w:rsid w:val="002064CF"/>
    <w:rsid w:val="002075DC"/>
    <w:rsid w:val="00210EC5"/>
    <w:rsid w:val="00211A95"/>
    <w:rsid w:val="00211E7A"/>
    <w:rsid w:val="002127F5"/>
    <w:rsid w:val="00212C92"/>
    <w:rsid w:val="002146E4"/>
    <w:rsid w:val="00214CB3"/>
    <w:rsid w:val="00216EB0"/>
    <w:rsid w:val="00217A7A"/>
    <w:rsid w:val="00220CB1"/>
    <w:rsid w:val="00222EA6"/>
    <w:rsid w:val="002237C6"/>
    <w:rsid w:val="002249C1"/>
    <w:rsid w:val="00224B08"/>
    <w:rsid w:val="00226B3B"/>
    <w:rsid w:val="00226E0F"/>
    <w:rsid w:val="00227AF4"/>
    <w:rsid w:val="00227DF2"/>
    <w:rsid w:val="00231003"/>
    <w:rsid w:val="002331B5"/>
    <w:rsid w:val="00235614"/>
    <w:rsid w:val="00235928"/>
    <w:rsid w:val="002361C5"/>
    <w:rsid w:val="00236D48"/>
    <w:rsid w:val="00237495"/>
    <w:rsid w:val="0023796C"/>
    <w:rsid w:val="00240E77"/>
    <w:rsid w:val="00242178"/>
    <w:rsid w:val="002427D0"/>
    <w:rsid w:val="00242C1E"/>
    <w:rsid w:val="00242E4C"/>
    <w:rsid w:val="00244E98"/>
    <w:rsid w:val="00245493"/>
    <w:rsid w:val="00245793"/>
    <w:rsid w:val="002457EE"/>
    <w:rsid w:val="00246625"/>
    <w:rsid w:val="00246FAB"/>
    <w:rsid w:val="00247885"/>
    <w:rsid w:val="0025193F"/>
    <w:rsid w:val="00252578"/>
    <w:rsid w:val="00252ECD"/>
    <w:rsid w:val="002536E6"/>
    <w:rsid w:val="00254D3B"/>
    <w:rsid w:val="00254FEE"/>
    <w:rsid w:val="002556EE"/>
    <w:rsid w:val="002558E5"/>
    <w:rsid w:val="002575AA"/>
    <w:rsid w:val="00260123"/>
    <w:rsid w:val="002612D9"/>
    <w:rsid w:val="00262310"/>
    <w:rsid w:val="002627C0"/>
    <w:rsid w:val="002634EA"/>
    <w:rsid w:val="002650BF"/>
    <w:rsid w:val="002663A1"/>
    <w:rsid w:val="00267724"/>
    <w:rsid w:val="002713AA"/>
    <w:rsid w:val="0027201F"/>
    <w:rsid w:val="00272955"/>
    <w:rsid w:val="00273E30"/>
    <w:rsid w:val="00273F00"/>
    <w:rsid w:val="002741D3"/>
    <w:rsid w:val="00276EF7"/>
    <w:rsid w:val="0027748B"/>
    <w:rsid w:val="0028050C"/>
    <w:rsid w:val="00281052"/>
    <w:rsid w:val="00281F92"/>
    <w:rsid w:val="00282138"/>
    <w:rsid w:val="00284EC9"/>
    <w:rsid w:val="00286500"/>
    <w:rsid w:val="00290FA2"/>
    <w:rsid w:val="0029147A"/>
    <w:rsid w:val="00292535"/>
    <w:rsid w:val="002941D0"/>
    <w:rsid w:val="002948F2"/>
    <w:rsid w:val="002953C7"/>
    <w:rsid w:val="00296345"/>
    <w:rsid w:val="00296896"/>
    <w:rsid w:val="002A01D6"/>
    <w:rsid w:val="002A08AA"/>
    <w:rsid w:val="002A178A"/>
    <w:rsid w:val="002A4396"/>
    <w:rsid w:val="002A43F7"/>
    <w:rsid w:val="002A5095"/>
    <w:rsid w:val="002A55F3"/>
    <w:rsid w:val="002A5AA0"/>
    <w:rsid w:val="002A605D"/>
    <w:rsid w:val="002A7F05"/>
    <w:rsid w:val="002B01C5"/>
    <w:rsid w:val="002B2680"/>
    <w:rsid w:val="002B466F"/>
    <w:rsid w:val="002B713B"/>
    <w:rsid w:val="002B7D29"/>
    <w:rsid w:val="002B7EA0"/>
    <w:rsid w:val="002C18F9"/>
    <w:rsid w:val="002C29C4"/>
    <w:rsid w:val="002C2E0C"/>
    <w:rsid w:val="002C3769"/>
    <w:rsid w:val="002C3C02"/>
    <w:rsid w:val="002C414D"/>
    <w:rsid w:val="002C446F"/>
    <w:rsid w:val="002C673F"/>
    <w:rsid w:val="002C682B"/>
    <w:rsid w:val="002C749B"/>
    <w:rsid w:val="002C78A2"/>
    <w:rsid w:val="002D0723"/>
    <w:rsid w:val="002D282F"/>
    <w:rsid w:val="002D3090"/>
    <w:rsid w:val="002D39C2"/>
    <w:rsid w:val="002D3C16"/>
    <w:rsid w:val="002D44E9"/>
    <w:rsid w:val="002D5054"/>
    <w:rsid w:val="002D65F0"/>
    <w:rsid w:val="002D746C"/>
    <w:rsid w:val="002E0000"/>
    <w:rsid w:val="002E2426"/>
    <w:rsid w:val="002E279E"/>
    <w:rsid w:val="002E31AE"/>
    <w:rsid w:val="002E4AE8"/>
    <w:rsid w:val="002E4C7E"/>
    <w:rsid w:val="002E530B"/>
    <w:rsid w:val="002E621F"/>
    <w:rsid w:val="002E6774"/>
    <w:rsid w:val="002F20F5"/>
    <w:rsid w:val="002F2E89"/>
    <w:rsid w:val="002F3E62"/>
    <w:rsid w:val="002F7070"/>
    <w:rsid w:val="0030085D"/>
    <w:rsid w:val="00301670"/>
    <w:rsid w:val="00301ABC"/>
    <w:rsid w:val="00302174"/>
    <w:rsid w:val="003027D6"/>
    <w:rsid w:val="00303E64"/>
    <w:rsid w:val="00304C12"/>
    <w:rsid w:val="003059A1"/>
    <w:rsid w:val="00305CC5"/>
    <w:rsid w:val="0030638B"/>
    <w:rsid w:val="00307DF4"/>
    <w:rsid w:val="003106A8"/>
    <w:rsid w:val="00310FF2"/>
    <w:rsid w:val="003112AD"/>
    <w:rsid w:val="00311A20"/>
    <w:rsid w:val="00312274"/>
    <w:rsid w:val="0031489E"/>
    <w:rsid w:val="00316580"/>
    <w:rsid w:val="003176D1"/>
    <w:rsid w:val="003202BF"/>
    <w:rsid w:val="0032228B"/>
    <w:rsid w:val="00322807"/>
    <w:rsid w:val="00322E2A"/>
    <w:rsid w:val="003236FF"/>
    <w:rsid w:val="0033342B"/>
    <w:rsid w:val="00334553"/>
    <w:rsid w:val="00334BC6"/>
    <w:rsid w:val="00334DE1"/>
    <w:rsid w:val="0033534C"/>
    <w:rsid w:val="0033554A"/>
    <w:rsid w:val="003357C2"/>
    <w:rsid w:val="00335A65"/>
    <w:rsid w:val="00335D6B"/>
    <w:rsid w:val="00335F1F"/>
    <w:rsid w:val="00336ABE"/>
    <w:rsid w:val="00340D0C"/>
    <w:rsid w:val="0034102A"/>
    <w:rsid w:val="003416B6"/>
    <w:rsid w:val="00341709"/>
    <w:rsid w:val="00342B4C"/>
    <w:rsid w:val="00343542"/>
    <w:rsid w:val="00343965"/>
    <w:rsid w:val="00343BCB"/>
    <w:rsid w:val="00346765"/>
    <w:rsid w:val="0035070D"/>
    <w:rsid w:val="00352DA0"/>
    <w:rsid w:val="00354DBA"/>
    <w:rsid w:val="00357342"/>
    <w:rsid w:val="00360832"/>
    <w:rsid w:val="00360CB2"/>
    <w:rsid w:val="00361434"/>
    <w:rsid w:val="0036183E"/>
    <w:rsid w:val="003623F6"/>
    <w:rsid w:val="00362DF9"/>
    <w:rsid w:val="00364474"/>
    <w:rsid w:val="003646F4"/>
    <w:rsid w:val="00364DCB"/>
    <w:rsid w:val="00366E9C"/>
    <w:rsid w:val="003706A4"/>
    <w:rsid w:val="00370766"/>
    <w:rsid w:val="0037154A"/>
    <w:rsid w:val="003728A0"/>
    <w:rsid w:val="0037428F"/>
    <w:rsid w:val="0037485E"/>
    <w:rsid w:val="00374F2F"/>
    <w:rsid w:val="003769B2"/>
    <w:rsid w:val="00376D18"/>
    <w:rsid w:val="00377730"/>
    <w:rsid w:val="00380174"/>
    <w:rsid w:val="003802DA"/>
    <w:rsid w:val="00384A42"/>
    <w:rsid w:val="00385925"/>
    <w:rsid w:val="003870A1"/>
    <w:rsid w:val="00387A7A"/>
    <w:rsid w:val="00390B50"/>
    <w:rsid w:val="00393BB0"/>
    <w:rsid w:val="00395283"/>
    <w:rsid w:val="00395934"/>
    <w:rsid w:val="00395DDC"/>
    <w:rsid w:val="00395E23"/>
    <w:rsid w:val="00397867"/>
    <w:rsid w:val="00397A68"/>
    <w:rsid w:val="003A1BD2"/>
    <w:rsid w:val="003A32D9"/>
    <w:rsid w:val="003A3F58"/>
    <w:rsid w:val="003A419D"/>
    <w:rsid w:val="003A43E1"/>
    <w:rsid w:val="003A5719"/>
    <w:rsid w:val="003A5F77"/>
    <w:rsid w:val="003A63DC"/>
    <w:rsid w:val="003A6ACA"/>
    <w:rsid w:val="003A6BFB"/>
    <w:rsid w:val="003B377A"/>
    <w:rsid w:val="003B468A"/>
    <w:rsid w:val="003B5DF5"/>
    <w:rsid w:val="003C0E3E"/>
    <w:rsid w:val="003C0FF6"/>
    <w:rsid w:val="003C1618"/>
    <w:rsid w:val="003C1794"/>
    <w:rsid w:val="003C3639"/>
    <w:rsid w:val="003C42DD"/>
    <w:rsid w:val="003C46AD"/>
    <w:rsid w:val="003C7272"/>
    <w:rsid w:val="003C7AFD"/>
    <w:rsid w:val="003D09A2"/>
    <w:rsid w:val="003D466C"/>
    <w:rsid w:val="003D5627"/>
    <w:rsid w:val="003D65D7"/>
    <w:rsid w:val="003D6AC4"/>
    <w:rsid w:val="003D6F55"/>
    <w:rsid w:val="003D79C1"/>
    <w:rsid w:val="003D7F20"/>
    <w:rsid w:val="003E5B75"/>
    <w:rsid w:val="003E77FF"/>
    <w:rsid w:val="003E788B"/>
    <w:rsid w:val="003E7B1A"/>
    <w:rsid w:val="003F1270"/>
    <w:rsid w:val="003F18D5"/>
    <w:rsid w:val="003F282C"/>
    <w:rsid w:val="003F372B"/>
    <w:rsid w:val="003F5858"/>
    <w:rsid w:val="003F5C11"/>
    <w:rsid w:val="003F611D"/>
    <w:rsid w:val="003F6B20"/>
    <w:rsid w:val="004000D3"/>
    <w:rsid w:val="0040093A"/>
    <w:rsid w:val="004016D7"/>
    <w:rsid w:val="00403B6C"/>
    <w:rsid w:val="00403F30"/>
    <w:rsid w:val="004047D3"/>
    <w:rsid w:val="00406D2A"/>
    <w:rsid w:val="0041018D"/>
    <w:rsid w:val="00410B74"/>
    <w:rsid w:val="00411F64"/>
    <w:rsid w:val="0041200F"/>
    <w:rsid w:val="00413053"/>
    <w:rsid w:val="0041373F"/>
    <w:rsid w:val="004147FD"/>
    <w:rsid w:val="00415532"/>
    <w:rsid w:val="00415B41"/>
    <w:rsid w:val="004179DD"/>
    <w:rsid w:val="00422EC0"/>
    <w:rsid w:val="00423C33"/>
    <w:rsid w:val="004244F9"/>
    <w:rsid w:val="0042460F"/>
    <w:rsid w:val="004260A6"/>
    <w:rsid w:val="00426C9E"/>
    <w:rsid w:val="004270B5"/>
    <w:rsid w:val="00431DC9"/>
    <w:rsid w:val="00433420"/>
    <w:rsid w:val="00435D65"/>
    <w:rsid w:val="00436C8D"/>
    <w:rsid w:val="00441651"/>
    <w:rsid w:val="00442878"/>
    <w:rsid w:val="00445B57"/>
    <w:rsid w:val="004466DB"/>
    <w:rsid w:val="004475AC"/>
    <w:rsid w:val="0045172A"/>
    <w:rsid w:val="00452940"/>
    <w:rsid w:val="004532ED"/>
    <w:rsid w:val="004542E7"/>
    <w:rsid w:val="004556B3"/>
    <w:rsid w:val="00455AA7"/>
    <w:rsid w:val="00462282"/>
    <w:rsid w:val="00462CB0"/>
    <w:rsid w:val="0046710F"/>
    <w:rsid w:val="00470140"/>
    <w:rsid w:val="00470351"/>
    <w:rsid w:val="0047134D"/>
    <w:rsid w:val="0047168D"/>
    <w:rsid w:val="00472205"/>
    <w:rsid w:val="00472470"/>
    <w:rsid w:val="00473760"/>
    <w:rsid w:val="004738DE"/>
    <w:rsid w:val="00474382"/>
    <w:rsid w:val="00474CFF"/>
    <w:rsid w:val="004750E7"/>
    <w:rsid w:val="0047528E"/>
    <w:rsid w:val="00475A95"/>
    <w:rsid w:val="00477E35"/>
    <w:rsid w:val="00480224"/>
    <w:rsid w:val="00480620"/>
    <w:rsid w:val="00483354"/>
    <w:rsid w:val="0048382C"/>
    <w:rsid w:val="00485526"/>
    <w:rsid w:val="0048557F"/>
    <w:rsid w:val="0048586E"/>
    <w:rsid w:val="00485F9B"/>
    <w:rsid w:val="00487312"/>
    <w:rsid w:val="004918EF"/>
    <w:rsid w:val="00491F51"/>
    <w:rsid w:val="00492030"/>
    <w:rsid w:val="00492327"/>
    <w:rsid w:val="0049235A"/>
    <w:rsid w:val="004925E0"/>
    <w:rsid w:val="00494185"/>
    <w:rsid w:val="00494DDB"/>
    <w:rsid w:val="0049506D"/>
    <w:rsid w:val="00496DD4"/>
    <w:rsid w:val="00497698"/>
    <w:rsid w:val="0049796B"/>
    <w:rsid w:val="004A1FA2"/>
    <w:rsid w:val="004A21CD"/>
    <w:rsid w:val="004A4977"/>
    <w:rsid w:val="004A4EB0"/>
    <w:rsid w:val="004A6530"/>
    <w:rsid w:val="004A6658"/>
    <w:rsid w:val="004A6EF0"/>
    <w:rsid w:val="004B01E1"/>
    <w:rsid w:val="004B0AEC"/>
    <w:rsid w:val="004B0D17"/>
    <w:rsid w:val="004B1B48"/>
    <w:rsid w:val="004B2A6F"/>
    <w:rsid w:val="004B2C3F"/>
    <w:rsid w:val="004B63A2"/>
    <w:rsid w:val="004B67E8"/>
    <w:rsid w:val="004C0118"/>
    <w:rsid w:val="004C151D"/>
    <w:rsid w:val="004C30DF"/>
    <w:rsid w:val="004C59BD"/>
    <w:rsid w:val="004C5A4B"/>
    <w:rsid w:val="004C5A66"/>
    <w:rsid w:val="004C67A9"/>
    <w:rsid w:val="004C79EA"/>
    <w:rsid w:val="004D1E35"/>
    <w:rsid w:val="004D2661"/>
    <w:rsid w:val="004D273E"/>
    <w:rsid w:val="004D2751"/>
    <w:rsid w:val="004D2ABB"/>
    <w:rsid w:val="004D2E94"/>
    <w:rsid w:val="004D3883"/>
    <w:rsid w:val="004D5C58"/>
    <w:rsid w:val="004D6B29"/>
    <w:rsid w:val="004E0C75"/>
    <w:rsid w:val="004E0EA2"/>
    <w:rsid w:val="004E2C6E"/>
    <w:rsid w:val="004E339C"/>
    <w:rsid w:val="004E4114"/>
    <w:rsid w:val="004E54E4"/>
    <w:rsid w:val="004E59FA"/>
    <w:rsid w:val="004E5FAA"/>
    <w:rsid w:val="004E6039"/>
    <w:rsid w:val="004E7EB0"/>
    <w:rsid w:val="004F113F"/>
    <w:rsid w:val="004F1849"/>
    <w:rsid w:val="004F1F79"/>
    <w:rsid w:val="004F43E6"/>
    <w:rsid w:val="004F7D2E"/>
    <w:rsid w:val="004F7E58"/>
    <w:rsid w:val="00501306"/>
    <w:rsid w:val="005017D5"/>
    <w:rsid w:val="00501C76"/>
    <w:rsid w:val="00503ACB"/>
    <w:rsid w:val="00503EB1"/>
    <w:rsid w:val="00504945"/>
    <w:rsid w:val="00506484"/>
    <w:rsid w:val="00507C37"/>
    <w:rsid w:val="00510722"/>
    <w:rsid w:val="0051417B"/>
    <w:rsid w:val="00517C8F"/>
    <w:rsid w:val="00521FC0"/>
    <w:rsid w:val="005235E8"/>
    <w:rsid w:val="00523F5A"/>
    <w:rsid w:val="005250EA"/>
    <w:rsid w:val="00525882"/>
    <w:rsid w:val="00525981"/>
    <w:rsid w:val="0052762C"/>
    <w:rsid w:val="00530A41"/>
    <w:rsid w:val="00531D51"/>
    <w:rsid w:val="00531E43"/>
    <w:rsid w:val="0053414F"/>
    <w:rsid w:val="0053527A"/>
    <w:rsid w:val="0053695E"/>
    <w:rsid w:val="00537EF0"/>
    <w:rsid w:val="0054022C"/>
    <w:rsid w:val="005410D7"/>
    <w:rsid w:val="005415ED"/>
    <w:rsid w:val="00541AEF"/>
    <w:rsid w:val="00544A5F"/>
    <w:rsid w:val="00547A7A"/>
    <w:rsid w:val="00550979"/>
    <w:rsid w:val="00551231"/>
    <w:rsid w:val="005512A5"/>
    <w:rsid w:val="0055399B"/>
    <w:rsid w:val="00553CDF"/>
    <w:rsid w:val="00554948"/>
    <w:rsid w:val="0056112D"/>
    <w:rsid w:val="0056230A"/>
    <w:rsid w:val="005638BA"/>
    <w:rsid w:val="00564035"/>
    <w:rsid w:val="00565379"/>
    <w:rsid w:val="005655BD"/>
    <w:rsid w:val="0056650C"/>
    <w:rsid w:val="00566531"/>
    <w:rsid w:val="005704DA"/>
    <w:rsid w:val="005706FE"/>
    <w:rsid w:val="00570B81"/>
    <w:rsid w:val="005717EA"/>
    <w:rsid w:val="00571808"/>
    <w:rsid w:val="0057308A"/>
    <w:rsid w:val="005733C4"/>
    <w:rsid w:val="00573451"/>
    <w:rsid w:val="005744A6"/>
    <w:rsid w:val="00575583"/>
    <w:rsid w:val="00576229"/>
    <w:rsid w:val="005763EE"/>
    <w:rsid w:val="0057648D"/>
    <w:rsid w:val="00576D82"/>
    <w:rsid w:val="00577A18"/>
    <w:rsid w:val="00580ADC"/>
    <w:rsid w:val="00582532"/>
    <w:rsid w:val="00584B6F"/>
    <w:rsid w:val="00585013"/>
    <w:rsid w:val="00586FE1"/>
    <w:rsid w:val="00587E61"/>
    <w:rsid w:val="00587F7A"/>
    <w:rsid w:val="00591885"/>
    <w:rsid w:val="00593EA2"/>
    <w:rsid w:val="00593EB7"/>
    <w:rsid w:val="0059490B"/>
    <w:rsid w:val="00595286"/>
    <w:rsid w:val="00595484"/>
    <w:rsid w:val="00596B03"/>
    <w:rsid w:val="00597823"/>
    <w:rsid w:val="00597B97"/>
    <w:rsid w:val="005A060F"/>
    <w:rsid w:val="005A11EA"/>
    <w:rsid w:val="005A1264"/>
    <w:rsid w:val="005A2BA5"/>
    <w:rsid w:val="005A2C15"/>
    <w:rsid w:val="005A2C43"/>
    <w:rsid w:val="005A3674"/>
    <w:rsid w:val="005A3683"/>
    <w:rsid w:val="005A3F65"/>
    <w:rsid w:val="005A4306"/>
    <w:rsid w:val="005A4C2E"/>
    <w:rsid w:val="005A7338"/>
    <w:rsid w:val="005A7A1B"/>
    <w:rsid w:val="005B1226"/>
    <w:rsid w:val="005B1ADB"/>
    <w:rsid w:val="005B389B"/>
    <w:rsid w:val="005B3C04"/>
    <w:rsid w:val="005B44F0"/>
    <w:rsid w:val="005B4561"/>
    <w:rsid w:val="005B4735"/>
    <w:rsid w:val="005B7299"/>
    <w:rsid w:val="005B7580"/>
    <w:rsid w:val="005B77F5"/>
    <w:rsid w:val="005C3826"/>
    <w:rsid w:val="005C3BCF"/>
    <w:rsid w:val="005C4476"/>
    <w:rsid w:val="005C4823"/>
    <w:rsid w:val="005D123D"/>
    <w:rsid w:val="005D2B61"/>
    <w:rsid w:val="005D3A4B"/>
    <w:rsid w:val="005D3E2A"/>
    <w:rsid w:val="005D50D8"/>
    <w:rsid w:val="005D6D0C"/>
    <w:rsid w:val="005E07DB"/>
    <w:rsid w:val="005E0915"/>
    <w:rsid w:val="005E1640"/>
    <w:rsid w:val="005E1A74"/>
    <w:rsid w:val="005E1A9C"/>
    <w:rsid w:val="005E1FE8"/>
    <w:rsid w:val="005E22C0"/>
    <w:rsid w:val="005E3376"/>
    <w:rsid w:val="005E4016"/>
    <w:rsid w:val="005E5478"/>
    <w:rsid w:val="005E5D02"/>
    <w:rsid w:val="005E6B04"/>
    <w:rsid w:val="005E7F9F"/>
    <w:rsid w:val="005F0C48"/>
    <w:rsid w:val="005F267B"/>
    <w:rsid w:val="005F2E13"/>
    <w:rsid w:val="005F362C"/>
    <w:rsid w:val="005F3E47"/>
    <w:rsid w:val="005F4632"/>
    <w:rsid w:val="005F515B"/>
    <w:rsid w:val="005F673A"/>
    <w:rsid w:val="00601367"/>
    <w:rsid w:val="0060217B"/>
    <w:rsid w:val="00602E96"/>
    <w:rsid w:val="00603413"/>
    <w:rsid w:val="00605FA5"/>
    <w:rsid w:val="00606BAB"/>
    <w:rsid w:val="00606FC1"/>
    <w:rsid w:val="00606FE7"/>
    <w:rsid w:val="00607678"/>
    <w:rsid w:val="00610CA3"/>
    <w:rsid w:val="00611ADA"/>
    <w:rsid w:val="0061219A"/>
    <w:rsid w:val="0061486F"/>
    <w:rsid w:val="0061502D"/>
    <w:rsid w:val="0062012C"/>
    <w:rsid w:val="0062096C"/>
    <w:rsid w:val="0062096E"/>
    <w:rsid w:val="00621711"/>
    <w:rsid w:val="00621E3D"/>
    <w:rsid w:val="0062381B"/>
    <w:rsid w:val="00623A37"/>
    <w:rsid w:val="00623CCA"/>
    <w:rsid w:val="00624D41"/>
    <w:rsid w:val="00626496"/>
    <w:rsid w:val="00626619"/>
    <w:rsid w:val="00626C83"/>
    <w:rsid w:val="006305ED"/>
    <w:rsid w:val="0063121C"/>
    <w:rsid w:val="00632C39"/>
    <w:rsid w:val="00633557"/>
    <w:rsid w:val="00633B1E"/>
    <w:rsid w:val="00634446"/>
    <w:rsid w:val="00634F62"/>
    <w:rsid w:val="00635007"/>
    <w:rsid w:val="006352C7"/>
    <w:rsid w:val="00642640"/>
    <w:rsid w:val="00642C82"/>
    <w:rsid w:val="00642FB4"/>
    <w:rsid w:val="0064374D"/>
    <w:rsid w:val="006468CA"/>
    <w:rsid w:val="0064714C"/>
    <w:rsid w:val="0064727F"/>
    <w:rsid w:val="006478AB"/>
    <w:rsid w:val="00650D19"/>
    <w:rsid w:val="006532BF"/>
    <w:rsid w:val="00655387"/>
    <w:rsid w:val="006554DF"/>
    <w:rsid w:val="0065553F"/>
    <w:rsid w:val="00656F13"/>
    <w:rsid w:val="00660CC8"/>
    <w:rsid w:val="00663441"/>
    <w:rsid w:val="006637ED"/>
    <w:rsid w:val="0066490F"/>
    <w:rsid w:val="0067117D"/>
    <w:rsid w:val="00671369"/>
    <w:rsid w:val="00672021"/>
    <w:rsid w:val="006755A6"/>
    <w:rsid w:val="006758BA"/>
    <w:rsid w:val="00680507"/>
    <w:rsid w:val="0068154F"/>
    <w:rsid w:val="006834B8"/>
    <w:rsid w:val="006837D9"/>
    <w:rsid w:val="00684162"/>
    <w:rsid w:val="00684534"/>
    <w:rsid w:val="00684B66"/>
    <w:rsid w:val="006908AA"/>
    <w:rsid w:val="006918E3"/>
    <w:rsid w:val="00692496"/>
    <w:rsid w:val="0069256E"/>
    <w:rsid w:val="006933FB"/>
    <w:rsid w:val="006936E3"/>
    <w:rsid w:val="00694745"/>
    <w:rsid w:val="00694B9E"/>
    <w:rsid w:val="00695A02"/>
    <w:rsid w:val="00695C59"/>
    <w:rsid w:val="0069757E"/>
    <w:rsid w:val="006975EF"/>
    <w:rsid w:val="00697D7C"/>
    <w:rsid w:val="00697E2D"/>
    <w:rsid w:val="006A00FC"/>
    <w:rsid w:val="006A0AE8"/>
    <w:rsid w:val="006A1149"/>
    <w:rsid w:val="006A1D32"/>
    <w:rsid w:val="006A44C0"/>
    <w:rsid w:val="006B0E47"/>
    <w:rsid w:val="006B28C9"/>
    <w:rsid w:val="006B2972"/>
    <w:rsid w:val="006B2AAC"/>
    <w:rsid w:val="006B345F"/>
    <w:rsid w:val="006B3A18"/>
    <w:rsid w:val="006B4A7E"/>
    <w:rsid w:val="006B5AF8"/>
    <w:rsid w:val="006B6128"/>
    <w:rsid w:val="006B77E9"/>
    <w:rsid w:val="006B7DE3"/>
    <w:rsid w:val="006C1790"/>
    <w:rsid w:val="006C348D"/>
    <w:rsid w:val="006C5379"/>
    <w:rsid w:val="006C5A1B"/>
    <w:rsid w:val="006C5EDF"/>
    <w:rsid w:val="006C6354"/>
    <w:rsid w:val="006C792E"/>
    <w:rsid w:val="006C7E7A"/>
    <w:rsid w:val="006D0E1C"/>
    <w:rsid w:val="006D0F15"/>
    <w:rsid w:val="006D104D"/>
    <w:rsid w:val="006D12F2"/>
    <w:rsid w:val="006D1646"/>
    <w:rsid w:val="006D2128"/>
    <w:rsid w:val="006D42F6"/>
    <w:rsid w:val="006D457B"/>
    <w:rsid w:val="006D51FA"/>
    <w:rsid w:val="006D64D9"/>
    <w:rsid w:val="006D68A4"/>
    <w:rsid w:val="006D76B1"/>
    <w:rsid w:val="006E0665"/>
    <w:rsid w:val="006E2578"/>
    <w:rsid w:val="006E3411"/>
    <w:rsid w:val="006E361A"/>
    <w:rsid w:val="006E4D76"/>
    <w:rsid w:val="006E50D2"/>
    <w:rsid w:val="006E5262"/>
    <w:rsid w:val="006E6590"/>
    <w:rsid w:val="006E7EEF"/>
    <w:rsid w:val="006F03C7"/>
    <w:rsid w:val="006F2222"/>
    <w:rsid w:val="006F4180"/>
    <w:rsid w:val="006F5885"/>
    <w:rsid w:val="0070064D"/>
    <w:rsid w:val="00701872"/>
    <w:rsid w:val="007032B9"/>
    <w:rsid w:val="0070335D"/>
    <w:rsid w:val="00703AEA"/>
    <w:rsid w:val="00703E59"/>
    <w:rsid w:val="00705017"/>
    <w:rsid w:val="00705234"/>
    <w:rsid w:val="0070693C"/>
    <w:rsid w:val="007078CF"/>
    <w:rsid w:val="0071020F"/>
    <w:rsid w:val="00710F76"/>
    <w:rsid w:val="00713894"/>
    <w:rsid w:val="00713D5C"/>
    <w:rsid w:val="00713F27"/>
    <w:rsid w:val="00714185"/>
    <w:rsid w:val="00714F51"/>
    <w:rsid w:val="007154FC"/>
    <w:rsid w:val="00715D19"/>
    <w:rsid w:val="00715ED6"/>
    <w:rsid w:val="0071650C"/>
    <w:rsid w:val="00717B9E"/>
    <w:rsid w:val="0072137F"/>
    <w:rsid w:val="0072212B"/>
    <w:rsid w:val="007227AC"/>
    <w:rsid w:val="00722B91"/>
    <w:rsid w:val="00722D1B"/>
    <w:rsid w:val="00723941"/>
    <w:rsid w:val="00725662"/>
    <w:rsid w:val="007266E8"/>
    <w:rsid w:val="00727AA5"/>
    <w:rsid w:val="0073039D"/>
    <w:rsid w:val="007318F5"/>
    <w:rsid w:val="007320B0"/>
    <w:rsid w:val="00732A5C"/>
    <w:rsid w:val="00733332"/>
    <w:rsid w:val="00733FFD"/>
    <w:rsid w:val="00734396"/>
    <w:rsid w:val="00735B9C"/>
    <w:rsid w:val="00736322"/>
    <w:rsid w:val="00736914"/>
    <w:rsid w:val="007369FA"/>
    <w:rsid w:val="00740779"/>
    <w:rsid w:val="0074323B"/>
    <w:rsid w:val="00743258"/>
    <w:rsid w:val="00743FB9"/>
    <w:rsid w:val="007450B3"/>
    <w:rsid w:val="007452E0"/>
    <w:rsid w:val="00750314"/>
    <w:rsid w:val="00750DB4"/>
    <w:rsid w:val="00753B03"/>
    <w:rsid w:val="007546C2"/>
    <w:rsid w:val="00754CB4"/>
    <w:rsid w:val="00755936"/>
    <w:rsid w:val="007600C1"/>
    <w:rsid w:val="00761661"/>
    <w:rsid w:val="00763882"/>
    <w:rsid w:val="0076469E"/>
    <w:rsid w:val="0077415E"/>
    <w:rsid w:val="007753A3"/>
    <w:rsid w:val="00775C6A"/>
    <w:rsid w:val="00780685"/>
    <w:rsid w:val="0078116A"/>
    <w:rsid w:val="00781B6F"/>
    <w:rsid w:val="00781FE5"/>
    <w:rsid w:val="00783E55"/>
    <w:rsid w:val="00784A0D"/>
    <w:rsid w:val="007908E5"/>
    <w:rsid w:val="007922BC"/>
    <w:rsid w:val="00793F7F"/>
    <w:rsid w:val="007958FC"/>
    <w:rsid w:val="00796488"/>
    <w:rsid w:val="0079672A"/>
    <w:rsid w:val="007A19A4"/>
    <w:rsid w:val="007A241B"/>
    <w:rsid w:val="007A2720"/>
    <w:rsid w:val="007A4597"/>
    <w:rsid w:val="007A495E"/>
    <w:rsid w:val="007A4A46"/>
    <w:rsid w:val="007A51D1"/>
    <w:rsid w:val="007A5861"/>
    <w:rsid w:val="007A58A0"/>
    <w:rsid w:val="007A5CBB"/>
    <w:rsid w:val="007A6E4B"/>
    <w:rsid w:val="007A7595"/>
    <w:rsid w:val="007B17BE"/>
    <w:rsid w:val="007B1BD0"/>
    <w:rsid w:val="007B24FC"/>
    <w:rsid w:val="007B2BA1"/>
    <w:rsid w:val="007B452B"/>
    <w:rsid w:val="007B6293"/>
    <w:rsid w:val="007B6BCF"/>
    <w:rsid w:val="007C00CB"/>
    <w:rsid w:val="007C1595"/>
    <w:rsid w:val="007C1BA4"/>
    <w:rsid w:val="007C2098"/>
    <w:rsid w:val="007C21D3"/>
    <w:rsid w:val="007C3D93"/>
    <w:rsid w:val="007C3F82"/>
    <w:rsid w:val="007C7793"/>
    <w:rsid w:val="007D3372"/>
    <w:rsid w:val="007D7EC2"/>
    <w:rsid w:val="007E0491"/>
    <w:rsid w:val="007E3C61"/>
    <w:rsid w:val="007E5E72"/>
    <w:rsid w:val="007F0040"/>
    <w:rsid w:val="007F0A2F"/>
    <w:rsid w:val="007F0D50"/>
    <w:rsid w:val="007F279B"/>
    <w:rsid w:val="007F3256"/>
    <w:rsid w:val="007F3397"/>
    <w:rsid w:val="007F41E3"/>
    <w:rsid w:val="007F469C"/>
    <w:rsid w:val="007F597D"/>
    <w:rsid w:val="007F5C98"/>
    <w:rsid w:val="007F630D"/>
    <w:rsid w:val="007F6AD7"/>
    <w:rsid w:val="007F70EC"/>
    <w:rsid w:val="007F7D73"/>
    <w:rsid w:val="00800BB9"/>
    <w:rsid w:val="0080134F"/>
    <w:rsid w:val="00801859"/>
    <w:rsid w:val="00803913"/>
    <w:rsid w:val="008044C1"/>
    <w:rsid w:val="0080715E"/>
    <w:rsid w:val="008075AC"/>
    <w:rsid w:val="00807704"/>
    <w:rsid w:val="00810B9F"/>
    <w:rsid w:val="00810C82"/>
    <w:rsid w:val="00811147"/>
    <w:rsid w:val="0081531B"/>
    <w:rsid w:val="00815D27"/>
    <w:rsid w:val="00815EE2"/>
    <w:rsid w:val="00817AD8"/>
    <w:rsid w:val="00817C86"/>
    <w:rsid w:val="00817E4C"/>
    <w:rsid w:val="00820883"/>
    <w:rsid w:val="00820CCC"/>
    <w:rsid w:val="00822351"/>
    <w:rsid w:val="0082298A"/>
    <w:rsid w:val="0082497D"/>
    <w:rsid w:val="00824E9C"/>
    <w:rsid w:val="00825E79"/>
    <w:rsid w:val="00827865"/>
    <w:rsid w:val="00830114"/>
    <w:rsid w:val="008301C9"/>
    <w:rsid w:val="00831129"/>
    <w:rsid w:val="00836171"/>
    <w:rsid w:val="00836780"/>
    <w:rsid w:val="00840A42"/>
    <w:rsid w:val="00842561"/>
    <w:rsid w:val="008426CD"/>
    <w:rsid w:val="00842980"/>
    <w:rsid w:val="00842E32"/>
    <w:rsid w:val="00843026"/>
    <w:rsid w:val="00844177"/>
    <w:rsid w:val="00847D48"/>
    <w:rsid w:val="00852554"/>
    <w:rsid w:val="0085279C"/>
    <w:rsid w:val="00853918"/>
    <w:rsid w:val="00853F8A"/>
    <w:rsid w:val="00855A94"/>
    <w:rsid w:val="00856FC7"/>
    <w:rsid w:val="00857052"/>
    <w:rsid w:val="0085736B"/>
    <w:rsid w:val="00860CAF"/>
    <w:rsid w:val="00860F4E"/>
    <w:rsid w:val="0086212B"/>
    <w:rsid w:val="00862A76"/>
    <w:rsid w:val="00862AC4"/>
    <w:rsid w:val="00863C0E"/>
    <w:rsid w:val="008644BB"/>
    <w:rsid w:val="00865CE6"/>
    <w:rsid w:val="00865D58"/>
    <w:rsid w:val="00867288"/>
    <w:rsid w:val="0087120B"/>
    <w:rsid w:val="00873B65"/>
    <w:rsid w:val="0087403C"/>
    <w:rsid w:val="00875AC5"/>
    <w:rsid w:val="0087689D"/>
    <w:rsid w:val="00877088"/>
    <w:rsid w:val="0087723E"/>
    <w:rsid w:val="00877B75"/>
    <w:rsid w:val="00877F93"/>
    <w:rsid w:val="008824FE"/>
    <w:rsid w:val="0088260E"/>
    <w:rsid w:val="0088427C"/>
    <w:rsid w:val="008858F2"/>
    <w:rsid w:val="008859BD"/>
    <w:rsid w:val="00886652"/>
    <w:rsid w:val="00886829"/>
    <w:rsid w:val="00886CCE"/>
    <w:rsid w:val="008904CB"/>
    <w:rsid w:val="00890FEA"/>
    <w:rsid w:val="00893346"/>
    <w:rsid w:val="00893C5D"/>
    <w:rsid w:val="008946CE"/>
    <w:rsid w:val="0089489E"/>
    <w:rsid w:val="00894C40"/>
    <w:rsid w:val="00897766"/>
    <w:rsid w:val="00897C5B"/>
    <w:rsid w:val="008A0FBA"/>
    <w:rsid w:val="008A1039"/>
    <w:rsid w:val="008A1DBB"/>
    <w:rsid w:val="008A283A"/>
    <w:rsid w:val="008A4477"/>
    <w:rsid w:val="008A4613"/>
    <w:rsid w:val="008A4655"/>
    <w:rsid w:val="008A4B47"/>
    <w:rsid w:val="008A505B"/>
    <w:rsid w:val="008A6A6A"/>
    <w:rsid w:val="008A7815"/>
    <w:rsid w:val="008B1867"/>
    <w:rsid w:val="008B22E7"/>
    <w:rsid w:val="008B366A"/>
    <w:rsid w:val="008B56E3"/>
    <w:rsid w:val="008B65F8"/>
    <w:rsid w:val="008B75BA"/>
    <w:rsid w:val="008C0630"/>
    <w:rsid w:val="008C0E4D"/>
    <w:rsid w:val="008C16D4"/>
    <w:rsid w:val="008C19A5"/>
    <w:rsid w:val="008C1BC6"/>
    <w:rsid w:val="008C2DA6"/>
    <w:rsid w:val="008C4577"/>
    <w:rsid w:val="008C46B0"/>
    <w:rsid w:val="008C4A02"/>
    <w:rsid w:val="008C6832"/>
    <w:rsid w:val="008C77FA"/>
    <w:rsid w:val="008D0120"/>
    <w:rsid w:val="008D2FEA"/>
    <w:rsid w:val="008D3EBC"/>
    <w:rsid w:val="008D5FAB"/>
    <w:rsid w:val="008D63D2"/>
    <w:rsid w:val="008D733F"/>
    <w:rsid w:val="008D7597"/>
    <w:rsid w:val="008E04D8"/>
    <w:rsid w:val="008E15C0"/>
    <w:rsid w:val="008E2A8E"/>
    <w:rsid w:val="008E2CAA"/>
    <w:rsid w:val="008E2FB2"/>
    <w:rsid w:val="008E38F2"/>
    <w:rsid w:val="008E3AF8"/>
    <w:rsid w:val="008E5137"/>
    <w:rsid w:val="008E5909"/>
    <w:rsid w:val="008E61CE"/>
    <w:rsid w:val="008E74A5"/>
    <w:rsid w:val="008E7F4D"/>
    <w:rsid w:val="008F0389"/>
    <w:rsid w:val="008F26BD"/>
    <w:rsid w:val="008F3D40"/>
    <w:rsid w:val="008F68DC"/>
    <w:rsid w:val="008F7A7C"/>
    <w:rsid w:val="008F7F10"/>
    <w:rsid w:val="00900DAF"/>
    <w:rsid w:val="0090129F"/>
    <w:rsid w:val="0090395B"/>
    <w:rsid w:val="009045EF"/>
    <w:rsid w:val="00904772"/>
    <w:rsid w:val="00904F85"/>
    <w:rsid w:val="00905629"/>
    <w:rsid w:val="00906463"/>
    <w:rsid w:val="00906767"/>
    <w:rsid w:val="0090686D"/>
    <w:rsid w:val="00907079"/>
    <w:rsid w:val="009073D9"/>
    <w:rsid w:val="00907F0D"/>
    <w:rsid w:val="00912C31"/>
    <w:rsid w:val="00916162"/>
    <w:rsid w:val="00917989"/>
    <w:rsid w:val="009205DF"/>
    <w:rsid w:val="0092146A"/>
    <w:rsid w:val="00921B2D"/>
    <w:rsid w:val="009227D3"/>
    <w:rsid w:val="0092283D"/>
    <w:rsid w:val="00923232"/>
    <w:rsid w:val="00923733"/>
    <w:rsid w:val="00923CDD"/>
    <w:rsid w:val="009240AB"/>
    <w:rsid w:val="009305A4"/>
    <w:rsid w:val="009316D2"/>
    <w:rsid w:val="0093189F"/>
    <w:rsid w:val="00932C06"/>
    <w:rsid w:val="0093486B"/>
    <w:rsid w:val="0093626D"/>
    <w:rsid w:val="0093753E"/>
    <w:rsid w:val="00940325"/>
    <w:rsid w:val="00940F5F"/>
    <w:rsid w:val="00943BAA"/>
    <w:rsid w:val="0094417F"/>
    <w:rsid w:val="00946366"/>
    <w:rsid w:val="00951BF9"/>
    <w:rsid w:val="009527D1"/>
    <w:rsid w:val="009533E2"/>
    <w:rsid w:val="00956008"/>
    <w:rsid w:val="009567B1"/>
    <w:rsid w:val="00957795"/>
    <w:rsid w:val="00960B03"/>
    <w:rsid w:val="009612EB"/>
    <w:rsid w:val="009635D1"/>
    <w:rsid w:val="00963ABA"/>
    <w:rsid w:val="009645C6"/>
    <w:rsid w:val="00964AA7"/>
    <w:rsid w:val="00967E1C"/>
    <w:rsid w:val="00972102"/>
    <w:rsid w:val="00973033"/>
    <w:rsid w:val="00976394"/>
    <w:rsid w:val="009765E1"/>
    <w:rsid w:val="009808CD"/>
    <w:rsid w:val="00980F87"/>
    <w:rsid w:val="00981728"/>
    <w:rsid w:val="00983181"/>
    <w:rsid w:val="00984A9E"/>
    <w:rsid w:val="00986042"/>
    <w:rsid w:val="00987120"/>
    <w:rsid w:val="0098759C"/>
    <w:rsid w:val="00987ABD"/>
    <w:rsid w:val="00990593"/>
    <w:rsid w:val="009913D6"/>
    <w:rsid w:val="00991CC4"/>
    <w:rsid w:val="009922C8"/>
    <w:rsid w:val="00992497"/>
    <w:rsid w:val="00992695"/>
    <w:rsid w:val="00993116"/>
    <w:rsid w:val="00994859"/>
    <w:rsid w:val="00994E47"/>
    <w:rsid w:val="00995CA7"/>
    <w:rsid w:val="00996A35"/>
    <w:rsid w:val="009A1638"/>
    <w:rsid w:val="009A2DD2"/>
    <w:rsid w:val="009A386D"/>
    <w:rsid w:val="009A4349"/>
    <w:rsid w:val="009A51E7"/>
    <w:rsid w:val="009A521E"/>
    <w:rsid w:val="009A53AE"/>
    <w:rsid w:val="009B25C2"/>
    <w:rsid w:val="009B2CB2"/>
    <w:rsid w:val="009B7FC4"/>
    <w:rsid w:val="009C0011"/>
    <w:rsid w:val="009C027E"/>
    <w:rsid w:val="009C16D0"/>
    <w:rsid w:val="009C1C06"/>
    <w:rsid w:val="009C236A"/>
    <w:rsid w:val="009C2632"/>
    <w:rsid w:val="009C5621"/>
    <w:rsid w:val="009C6741"/>
    <w:rsid w:val="009C78B3"/>
    <w:rsid w:val="009D05F3"/>
    <w:rsid w:val="009D1A4C"/>
    <w:rsid w:val="009D2995"/>
    <w:rsid w:val="009D40BF"/>
    <w:rsid w:val="009D500E"/>
    <w:rsid w:val="009D51D1"/>
    <w:rsid w:val="009D55DD"/>
    <w:rsid w:val="009D595E"/>
    <w:rsid w:val="009D649A"/>
    <w:rsid w:val="009D6E1F"/>
    <w:rsid w:val="009D7EC5"/>
    <w:rsid w:val="009E060E"/>
    <w:rsid w:val="009E161A"/>
    <w:rsid w:val="009E2898"/>
    <w:rsid w:val="009E6B52"/>
    <w:rsid w:val="009E7176"/>
    <w:rsid w:val="009F08B2"/>
    <w:rsid w:val="009F17FA"/>
    <w:rsid w:val="009F372E"/>
    <w:rsid w:val="009F3C02"/>
    <w:rsid w:val="009F3EDE"/>
    <w:rsid w:val="009F41AE"/>
    <w:rsid w:val="009F55BA"/>
    <w:rsid w:val="009F5625"/>
    <w:rsid w:val="009F58A4"/>
    <w:rsid w:val="009F627C"/>
    <w:rsid w:val="009F63DA"/>
    <w:rsid w:val="00A008D4"/>
    <w:rsid w:val="00A01825"/>
    <w:rsid w:val="00A05B67"/>
    <w:rsid w:val="00A05F3B"/>
    <w:rsid w:val="00A0681A"/>
    <w:rsid w:val="00A07755"/>
    <w:rsid w:val="00A104B7"/>
    <w:rsid w:val="00A118C1"/>
    <w:rsid w:val="00A13305"/>
    <w:rsid w:val="00A13789"/>
    <w:rsid w:val="00A13C4E"/>
    <w:rsid w:val="00A13F53"/>
    <w:rsid w:val="00A14DE7"/>
    <w:rsid w:val="00A1661F"/>
    <w:rsid w:val="00A204EE"/>
    <w:rsid w:val="00A2176F"/>
    <w:rsid w:val="00A224D6"/>
    <w:rsid w:val="00A2297A"/>
    <w:rsid w:val="00A25390"/>
    <w:rsid w:val="00A25618"/>
    <w:rsid w:val="00A256FA"/>
    <w:rsid w:val="00A27D5C"/>
    <w:rsid w:val="00A30E63"/>
    <w:rsid w:val="00A31571"/>
    <w:rsid w:val="00A32035"/>
    <w:rsid w:val="00A3429D"/>
    <w:rsid w:val="00A3488B"/>
    <w:rsid w:val="00A37095"/>
    <w:rsid w:val="00A3747D"/>
    <w:rsid w:val="00A374C8"/>
    <w:rsid w:val="00A40A6F"/>
    <w:rsid w:val="00A422F4"/>
    <w:rsid w:val="00A42821"/>
    <w:rsid w:val="00A4296A"/>
    <w:rsid w:val="00A44373"/>
    <w:rsid w:val="00A444FA"/>
    <w:rsid w:val="00A45B07"/>
    <w:rsid w:val="00A465AC"/>
    <w:rsid w:val="00A46AB2"/>
    <w:rsid w:val="00A4743D"/>
    <w:rsid w:val="00A50F3F"/>
    <w:rsid w:val="00A51056"/>
    <w:rsid w:val="00A53AEF"/>
    <w:rsid w:val="00A53E00"/>
    <w:rsid w:val="00A54230"/>
    <w:rsid w:val="00A54D2C"/>
    <w:rsid w:val="00A551D9"/>
    <w:rsid w:val="00A5525B"/>
    <w:rsid w:val="00A579A7"/>
    <w:rsid w:val="00A6082B"/>
    <w:rsid w:val="00A61501"/>
    <w:rsid w:val="00A61B9D"/>
    <w:rsid w:val="00A61CE7"/>
    <w:rsid w:val="00A6423B"/>
    <w:rsid w:val="00A64BC9"/>
    <w:rsid w:val="00A65CD3"/>
    <w:rsid w:val="00A67C66"/>
    <w:rsid w:val="00A70023"/>
    <w:rsid w:val="00A70F9E"/>
    <w:rsid w:val="00A7133C"/>
    <w:rsid w:val="00A75600"/>
    <w:rsid w:val="00A75AFE"/>
    <w:rsid w:val="00A763F4"/>
    <w:rsid w:val="00A8082D"/>
    <w:rsid w:val="00A80F2E"/>
    <w:rsid w:val="00A82C29"/>
    <w:rsid w:val="00A84689"/>
    <w:rsid w:val="00A85C12"/>
    <w:rsid w:val="00A85C21"/>
    <w:rsid w:val="00A86017"/>
    <w:rsid w:val="00A86142"/>
    <w:rsid w:val="00A876D7"/>
    <w:rsid w:val="00A87E4E"/>
    <w:rsid w:val="00A87FD0"/>
    <w:rsid w:val="00A90624"/>
    <w:rsid w:val="00A90FAA"/>
    <w:rsid w:val="00A915C7"/>
    <w:rsid w:val="00A93256"/>
    <w:rsid w:val="00A93382"/>
    <w:rsid w:val="00A9419C"/>
    <w:rsid w:val="00A95CB6"/>
    <w:rsid w:val="00A97A9E"/>
    <w:rsid w:val="00A97E96"/>
    <w:rsid w:val="00AA000B"/>
    <w:rsid w:val="00AA0633"/>
    <w:rsid w:val="00AA0D39"/>
    <w:rsid w:val="00AA3399"/>
    <w:rsid w:val="00AA37D3"/>
    <w:rsid w:val="00AA3D1E"/>
    <w:rsid w:val="00AA423D"/>
    <w:rsid w:val="00AA47DD"/>
    <w:rsid w:val="00AA553D"/>
    <w:rsid w:val="00AB1306"/>
    <w:rsid w:val="00AB43A8"/>
    <w:rsid w:val="00AB4CB2"/>
    <w:rsid w:val="00AC03C3"/>
    <w:rsid w:val="00AC0692"/>
    <w:rsid w:val="00AC269B"/>
    <w:rsid w:val="00AC29AA"/>
    <w:rsid w:val="00AC326D"/>
    <w:rsid w:val="00AC7F5E"/>
    <w:rsid w:val="00AD551E"/>
    <w:rsid w:val="00AD6005"/>
    <w:rsid w:val="00AE036E"/>
    <w:rsid w:val="00AE0C6A"/>
    <w:rsid w:val="00AE19C1"/>
    <w:rsid w:val="00AE21B0"/>
    <w:rsid w:val="00AE3553"/>
    <w:rsid w:val="00AE3790"/>
    <w:rsid w:val="00AE3E3E"/>
    <w:rsid w:val="00AE460C"/>
    <w:rsid w:val="00AE4DFF"/>
    <w:rsid w:val="00AE513F"/>
    <w:rsid w:val="00AF11C5"/>
    <w:rsid w:val="00AF1C55"/>
    <w:rsid w:val="00AF249F"/>
    <w:rsid w:val="00AF3684"/>
    <w:rsid w:val="00AF37C4"/>
    <w:rsid w:val="00AF45DF"/>
    <w:rsid w:val="00AF46D1"/>
    <w:rsid w:val="00AF473B"/>
    <w:rsid w:val="00AF52CF"/>
    <w:rsid w:val="00AF5516"/>
    <w:rsid w:val="00AF6DCD"/>
    <w:rsid w:val="00B0099D"/>
    <w:rsid w:val="00B01165"/>
    <w:rsid w:val="00B02D72"/>
    <w:rsid w:val="00B034B6"/>
    <w:rsid w:val="00B0392F"/>
    <w:rsid w:val="00B04CC6"/>
    <w:rsid w:val="00B04D75"/>
    <w:rsid w:val="00B066AA"/>
    <w:rsid w:val="00B147E1"/>
    <w:rsid w:val="00B148A5"/>
    <w:rsid w:val="00B1592A"/>
    <w:rsid w:val="00B16863"/>
    <w:rsid w:val="00B178FD"/>
    <w:rsid w:val="00B213FD"/>
    <w:rsid w:val="00B220E6"/>
    <w:rsid w:val="00B22A07"/>
    <w:rsid w:val="00B262BA"/>
    <w:rsid w:val="00B26EBB"/>
    <w:rsid w:val="00B30805"/>
    <w:rsid w:val="00B32D7F"/>
    <w:rsid w:val="00B34DBA"/>
    <w:rsid w:val="00B3715E"/>
    <w:rsid w:val="00B3733E"/>
    <w:rsid w:val="00B416DF"/>
    <w:rsid w:val="00B43976"/>
    <w:rsid w:val="00B44102"/>
    <w:rsid w:val="00B443F4"/>
    <w:rsid w:val="00B44800"/>
    <w:rsid w:val="00B44FA2"/>
    <w:rsid w:val="00B450E2"/>
    <w:rsid w:val="00B46534"/>
    <w:rsid w:val="00B468C9"/>
    <w:rsid w:val="00B47F40"/>
    <w:rsid w:val="00B5144F"/>
    <w:rsid w:val="00B51BE0"/>
    <w:rsid w:val="00B52DA3"/>
    <w:rsid w:val="00B53E63"/>
    <w:rsid w:val="00B54A20"/>
    <w:rsid w:val="00B55A33"/>
    <w:rsid w:val="00B5601C"/>
    <w:rsid w:val="00B562F9"/>
    <w:rsid w:val="00B56EC5"/>
    <w:rsid w:val="00B56F95"/>
    <w:rsid w:val="00B57514"/>
    <w:rsid w:val="00B57FBE"/>
    <w:rsid w:val="00B603F1"/>
    <w:rsid w:val="00B63910"/>
    <w:rsid w:val="00B64457"/>
    <w:rsid w:val="00B645FC"/>
    <w:rsid w:val="00B650F3"/>
    <w:rsid w:val="00B7070D"/>
    <w:rsid w:val="00B72149"/>
    <w:rsid w:val="00B72508"/>
    <w:rsid w:val="00B72641"/>
    <w:rsid w:val="00B731E4"/>
    <w:rsid w:val="00B74EE5"/>
    <w:rsid w:val="00B752F7"/>
    <w:rsid w:val="00B817B4"/>
    <w:rsid w:val="00B82FD5"/>
    <w:rsid w:val="00B83AC5"/>
    <w:rsid w:val="00B83B18"/>
    <w:rsid w:val="00B83CA9"/>
    <w:rsid w:val="00B8611B"/>
    <w:rsid w:val="00B86301"/>
    <w:rsid w:val="00B8651F"/>
    <w:rsid w:val="00B86E6D"/>
    <w:rsid w:val="00B9077F"/>
    <w:rsid w:val="00B90D01"/>
    <w:rsid w:val="00B90FAF"/>
    <w:rsid w:val="00B91022"/>
    <w:rsid w:val="00B9120E"/>
    <w:rsid w:val="00B95EF5"/>
    <w:rsid w:val="00B96633"/>
    <w:rsid w:val="00B9664F"/>
    <w:rsid w:val="00B97121"/>
    <w:rsid w:val="00B977A2"/>
    <w:rsid w:val="00BA0050"/>
    <w:rsid w:val="00BA29C3"/>
    <w:rsid w:val="00BA3AA4"/>
    <w:rsid w:val="00BA3D0B"/>
    <w:rsid w:val="00BA40DD"/>
    <w:rsid w:val="00BA5AB4"/>
    <w:rsid w:val="00BA6378"/>
    <w:rsid w:val="00BA761B"/>
    <w:rsid w:val="00BA7CF0"/>
    <w:rsid w:val="00BB0846"/>
    <w:rsid w:val="00BB2F16"/>
    <w:rsid w:val="00BB3131"/>
    <w:rsid w:val="00BB3C4B"/>
    <w:rsid w:val="00BB4195"/>
    <w:rsid w:val="00BB5810"/>
    <w:rsid w:val="00BB5EF5"/>
    <w:rsid w:val="00BB6F5E"/>
    <w:rsid w:val="00BC0182"/>
    <w:rsid w:val="00BC08F5"/>
    <w:rsid w:val="00BC0FA9"/>
    <w:rsid w:val="00BC22A2"/>
    <w:rsid w:val="00BC6EDE"/>
    <w:rsid w:val="00BC71A1"/>
    <w:rsid w:val="00BD09A6"/>
    <w:rsid w:val="00BD1A4E"/>
    <w:rsid w:val="00BD24AB"/>
    <w:rsid w:val="00BD3425"/>
    <w:rsid w:val="00BD36B9"/>
    <w:rsid w:val="00BD36D7"/>
    <w:rsid w:val="00BD541D"/>
    <w:rsid w:val="00BD5502"/>
    <w:rsid w:val="00BD773F"/>
    <w:rsid w:val="00BD784D"/>
    <w:rsid w:val="00BE0185"/>
    <w:rsid w:val="00BE1A0F"/>
    <w:rsid w:val="00BE1D60"/>
    <w:rsid w:val="00BE24FB"/>
    <w:rsid w:val="00BE2CFF"/>
    <w:rsid w:val="00BE3C00"/>
    <w:rsid w:val="00BE4BD4"/>
    <w:rsid w:val="00BE533B"/>
    <w:rsid w:val="00BE782E"/>
    <w:rsid w:val="00BF0823"/>
    <w:rsid w:val="00BF0DF1"/>
    <w:rsid w:val="00BF102B"/>
    <w:rsid w:val="00BF2368"/>
    <w:rsid w:val="00BF2CFD"/>
    <w:rsid w:val="00BF3D9C"/>
    <w:rsid w:val="00BF4778"/>
    <w:rsid w:val="00BF6982"/>
    <w:rsid w:val="00BF69A7"/>
    <w:rsid w:val="00BF7923"/>
    <w:rsid w:val="00BF7CD9"/>
    <w:rsid w:val="00C01708"/>
    <w:rsid w:val="00C026CE"/>
    <w:rsid w:val="00C02DC9"/>
    <w:rsid w:val="00C02F4C"/>
    <w:rsid w:val="00C0411B"/>
    <w:rsid w:val="00C10F1E"/>
    <w:rsid w:val="00C12C04"/>
    <w:rsid w:val="00C12C83"/>
    <w:rsid w:val="00C14113"/>
    <w:rsid w:val="00C166A3"/>
    <w:rsid w:val="00C16E7D"/>
    <w:rsid w:val="00C20987"/>
    <w:rsid w:val="00C20B7E"/>
    <w:rsid w:val="00C230DA"/>
    <w:rsid w:val="00C2418F"/>
    <w:rsid w:val="00C25F94"/>
    <w:rsid w:val="00C26D5E"/>
    <w:rsid w:val="00C27F62"/>
    <w:rsid w:val="00C3090F"/>
    <w:rsid w:val="00C33C1A"/>
    <w:rsid w:val="00C3422F"/>
    <w:rsid w:val="00C35479"/>
    <w:rsid w:val="00C36136"/>
    <w:rsid w:val="00C3614C"/>
    <w:rsid w:val="00C365AE"/>
    <w:rsid w:val="00C3698C"/>
    <w:rsid w:val="00C36D57"/>
    <w:rsid w:val="00C37B88"/>
    <w:rsid w:val="00C419CD"/>
    <w:rsid w:val="00C421AB"/>
    <w:rsid w:val="00C4303E"/>
    <w:rsid w:val="00C43086"/>
    <w:rsid w:val="00C433D4"/>
    <w:rsid w:val="00C44AB3"/>
    <w:rsid w:val="00C4721A"/>
    <w:rsid w:val="00C4745C"/>
    <w:rsid w:val="00C478DA"/>
    <w:rsid w:val="00C47BF8"/>
    <w:rsid w:val="00C5232C"/>
    <w:rsid w:val="00C551C9"/>
    <w:rsid w:val="00C55EB6"/>
    <w:rsid w:val="00C564FA"/>
    <w:rsid w:val="00C5733E"/>
    <w:rsid w:val="00C6059C"/>
    <w:rsid w:val="00C614CA"/>
    <w:rsid w:val="00C614F0"/>
    <w:rsid w:val="00C61D95"/>
    <w:rsid w:val="00C621F0"/>
    <w:rsid w:val="00C63E06"/>
    <w:rsid w:val="00C65964"/>
    <w:rsid w:val="00C66B19"/>
    <w:rsid w:val="00C66B8F"/>
    <w:rsid w:val="00C66E44"/>
    <w:rsid w:val="00C71C49"/>
    <w:rsid w:val="00C72F80"/>
    <w:rsid w:val="00C73C3B"/>
    <w:rsid w:val="00C74494"/>
    <w:rsid w:val="00C7450D"/>
    <w:rsid w:val="00C76255"/>
    <w:rsid w:val="00C764E7"/>
    <w:rsid w:val="00C76598"/>
    <w:rsid w:val="00C76AC1"/>
    <w:rsid w:val="00C80EDF"/>
    <w:rsid w:val="00C81BC0"/>
    <w:rsid w:val="00C850F3"/>
    <w:rsid w:val="00C852CA"/>
    <w:rsid w:val="00C85FE9"/>
    <w:rsid w:val="00C872B1"/>
    <w:rsid w:val="00C87A05"/>
    <w:rsid w:val="00C9118A"/>
    <w:rsid w:val="00C93145"/>
    <w:rsid w:val="00C93E46"/>
    <w:rsid w:val="00CA053E"/>
    <w:rsid w:val="00CA05A1"/>
    <w:rsid w:val="00CA08D3"/>
    <w:rsid w:val="00CA102E"/>
    <w:rsid w:val="00CA13E4"/>
    <w:rsid w:val="00CA184C"/>
    <w:rsid w:val="00CA1B60"/>
    <w:rsid w:val="00CA2814"/>
    <w:rsid w:val="00CA2CFA"/>
    <w:rsid w:val="00CA2ED1"/>
    <w:rsid w:val="00CA5DC9"/>
    <w:rsid w:val="00CA5F7A"/>
    <w:rsid w:val="00CA612D"/>
    <w:rsid w:val="00CA7222"/>
    <w:rsid w:val="00CA7D50"/>
    <w:rsid w:val="00CB03EF"/>
    <w:rsid w:val="00CB183C"/>
    <w:rsid w:val="00CB20BA"/>
    <w:rsid w:val="00CB229D"/>
    <w:rsid w:val="00CB36D8"/>
    <w:rsid w:val="00CB37FA"/>
    <w:rsid w:val="00CB3A71"/>
    <w:rsid w:val="00CB42C3"/>
    <w:rsid w:val="00CB5A58"/>
    <w:rsid w:val="00CB5AF6"/>
    <w:rsid w:val="00CB7257"/>
    <w:rsid w:val="00CB766B"/>
    <w:rsid w:val="00CB7733"/>
    <w:rsid w:val="00CB7C8E"/>
    <w:rsid w:val="00CC0558"/>
    <w:rsid w:val="00CC35CE"/>
    <w:rsid w:val="00CC5ECD"/>
    <w:rsid w:val="00CD073F"/>
    <w:rsid w:val="00CD0D9A"/>
    <w:rsid w:val="00CD25DC"/>
    <w:rsid w:val="00CD3E15"/>
    <w:rsid w:val="00CD5653"/>
    <w:rsid w:val="00CD66BA"/>
    <w:rsid w:val="00CD6881"/>
    <w:rsid w:val="00CD6AEF"/>
    <w:rsid w:val="00CE0C48"/>
    <w:rsid w:val="00CE0D48"/>
    <w:rsid w:val="00CE3802"/>
    <w:rsid w:val="00CE72A4"/>
    <w:rsid w:val="00CF0671"/>
    <w:rsid w:val="00CF0AC9"/>
    <w:rsid w:val="00CF0CD3"/>
    <w:rsid w:val="00CF0FFC"/>
    <w:rsid w:val="00CF176A"/>
    <w:rsid w:val="00CF1BD0"/>
    <w:rsid w:val="00CF2126"/>
    <w:rsid w:val="00CF276A"/>
    <w:rsid w:val="00CF4050"/>
    <w:rsid w:val="00CF4766"/>
    <w:rsid w:val="00CF5D43"/>
    <w:rsid w:val="00CF7AF8"/>
    <w:rsid w:val="00D03EF1"/>
    <w:rsid w:val="00D03F54"/>
    <w:rsid w:val="00D05FF5"/>
    <w:rsid w:val="00D06042"/>
    <w:rsid w:val="00D06073"/>
    <w:rsid w:val="00D0614E"/>
    <w:rsid w:val="00D07A2C"/>
    <w:rsid w:val="00D1006C"/>
    <w:rsid w:val="00D1057E"/>
    <w:rsid w:val="00D10F94"/>
    <w:rsid w:val="00D13BCA"/>
    <w:rsid w:val="00D13F62"/>
    <w:rsid w:val="00D13FE6"/>
    <w:rsid w:val="00D1418E"/>
    <w:rsid w:val="00D14E70"/>
    <w:rsid w:val="00D156A1"/>
    <w:rsid w:val="00D1612F"/>
    <w:rsid w:val="00D17063"/>
    <w:rsid w:val="00D17348"/>
    <w:rsid w:val="00D173C2"/>
    <w:rsid w:val="00D1747B"/>
    <w:rsid w:val="00D2049E"/>
    <w:rsid w:val="00D2238B"/>
    <w:rsid w:val="00D22754"/>
    <w:rsid w:val="00D22E90"/>
    <w:rsid w:val="00D23038"/>
    <w:rsid w:val="00D233B3"/>
    <w:rsid w:val="00D23B60"/>
    <w:rsid w:val="00D2579C"/>
    <w:rsid w:val="00D2584A"/>
    <w:rsid w:val="00D2688F"/>
    <w:rsid w:val="00D32101"/>
    <w:rsid w:val="00D32C62"/>
    <w:rsid w:val="00D336F3"/>
    <w:rsid w:val="00D33912"/>
    <w:rsid w:val="00D34825"/>
    <w:rsid w:val="00D35023"/>
    <w:rsid w:val="00D3570E"/>
    <w:rsid w:val="00D35EB2"/>
    <w:rsid w:val="00D36E66"/>
    <w:rsid w:val="00D41936"/>
    <w:rsid w:val="00D45D22"/>
    <w:rsid w:val="00D46156"/>
    <w:rsid w:val="00D4633E"/>
    <w:rsid w:val="00D47214"/>
    <w:rsid w:val="00D47388"/>
    <w:rsid w:val="00D47901"/>
    <w:rsid w:val="00D507B1"/>
    <w:rsid w:val="00D50F36"/>
    <w:rsid w:val="00D51550"/>
    <w:rsid w:val="00D517F2"/>
    <w:rsid w:val="00D51F06"/>
    <w:rsid w:val="00D52F37"/>
    <w:rsid w:val="00D5453C"/>
    <w:rsid w:val="00D556FA"/>
    <w:rsid w:val="00D55ADF"/>
    <w:rsid w:val="00D55DF1"/>
    <w:rsid w:val="00D5684E"/>
    <w:rsid w:val="00D56AC2"/>
    <w:rsid w:val="00D5785E"/>
    <w:rsid w:val="00D603E6"/>
    <w:rsid w:val="00D612BE"/>
    <w:rsid w:val="00D61EE0"/>
    <w:rsid w:val="00D6330F"/>
    <w:rsid w:val="00D653B5"/>
    <w:rsid w:val="00D667F3"/>
    <w:rsid w:val="00D668E9"/>
    <w:rsid w:val="00D703C8"/>
    <w:rsid w:val="00D70872"/>
    <w:rsid w:val="00D72513"/>
    <w:rsid w:val="00D72B5D"/>
    <w:rsid w:val="00D72CC8"/>
    <w:rsid w:val="00D74749"/>
    <w:rsid w:val="00D775CC"/>
    <w:rsid w:val="00D80E06"/>
    <w:rsid w:val="00D81F74"/>
    <w:rsid w:val="00D83414"/>
    <w:rsid w:val="00D84479"/>
    <w:rsid w:val="00D85172"/>
    <w:rsid w:val="00D85248"/>
    <w:rsid w:val="00D85528"/>
    <w:rsid w:val="00D86747"/>
    <w:rsid w:val="00D87239"/>
    <w:rsid w:val="00D9096F"/>
    <w:rsid w:val="00D9175C"/>
    <w:rsid w:val="00D91955"/>
    <w:rsid w:val="00D921D9"/>
    <w:rsid w:val="00D92533"/>
    <w:rsid w:val="00D929E5"/>
    <w:rsid w:val="00D92ADD"/>
    <w:rsid w:val="00D94E42"/>
    <w:rsid w:val="00D96276"/>
    <w:rsid w:val="00DA145A"/>
    <w:rsid w:val="00DA17E1"/>
    <w:rsid w:val="00DA1F3A"/>
    <w:rsid w:val="00DA3091"/>
    <w:rsid w:val="00DA38B8"/>
    <w:rsid w:val="00DA4F4A"/>
    <w:rsid w:val="00DA5619"/>
    <w:rsid w:val="00DA635C"/>
    <w:rsid w:val="00DA74C6"/>
    <w:rsid w:val="00DB04D3"/>
    <w:rsid w:val="00DB39FE"/>
    <w:rsid w:val="00DB3B53"/>
    <w:rsid w:val="00DB560C"/>
    <w:rsid w:val="00DB5B44"/>
    <w:rsid w:val="00DB5C57"/>
    <w:rsid w:val="00DB66D4"/>
    <w:rsid w:val="00DB7979"/>
    <w:rsid w:val="00DC1151"/>
    <w:rsid w:val="00DC1A54"/>
    <w:rsid w:val="00DC1E0E"/>
    <w:rsid w:val="00DC2713"/>
    <w:rsid w:val="00DC2D29"/>
    <w:rsid w:val="00DC384F"/>
    <w:rsid w:val="00DC3E41"/>
    <w:rsid w:val="00DC449E"/>
    <w:rsid w:val="00DC676F"/>
    <w:rsid w:val="00DD10D3"/>
    <w:rsid w:val="00DD1D0C"/>
    <w:rsid w:val="00DD237C"/>
    <w:rsid w:val="00DD270F"/>
    <w:rsid w:val="00DD2EE9"/>
    <w:rsid w:val="00DD3E56"/>
    <w:rsid w:val="00DD4C80"/>
    <w:rsid w:val="00DD6FB1"/>
    <w:rsid w:val="00DE0DCC"/>
    <w:rsid w:val="00DE0EA7"/>
    <w:rsid w:val="00DE1694"/>
    <w:rsid w:val="00DE3A9C"/>
    <w:rsid w:val="00DE3EAD"/>
    <w:rsid w:val="00DE4BDA"/>
    <w:rsid w:val="00DE6E63"/>
    <w:rsid w:val="00DF0148"/>
    <w:rsid w:val="00DF02F1"/>
    <w:rsid w:val="00DF1206"/>
    <w:rsid w:val="00DF4B96"/>
    <w:rsid w:val="00DF6180"/>
    <w:rsid w:val="00DF735A"/>
    <w:rsid w:val="00E002CA"/>
    <w:rsid w:val="00E00A4C"/>
    <w:rsid w:val="00E00F83"/>
    <w:rsid w:val="00E021A8"/>
    <w:rsid w:val="00E03A2D"/>
    <w:rsid w:val="00E04245"/>
    <w:rsid w:val="00E04C1B"/>
    <w:rsid w:val="00E10FF8"/>
    <w:rsid w:val="00E1202B"/>
    <w:rsid w:val="00E1445E"/>
    <w:rsid w:val="00E1482C"/>
    <w:rsid w:val="00E149C0"/>
    <w:rsid w:val="00E15238"/>
    <w:rsid w:val="00E1605C"/>
    <w:rsid w:val="00E16193"/>
    <w:rsid w:val="00E17355"/>
    <w:rsid w:val="00E23820"/>
    <w:rsid w:val="00E2409B"/>
    <w:rsid w:val="00E25C84"/>
    <w:rsid w:val="00E25CFA"/>
    <w:rsid w:val="00E26061"/>
    <w:rsid w:val="00E26DC0"/>
    <w:rsid w:val="00E26E15"/>
    <w:rsid w:val="00E307DD"/>
    <w:rsid w:val="00E3130F"/>
    <w:rsid w:val="00E31819"/>
    <w:rsid w:val="00E31BFC"/>
    <w:rsid w:val="00E32E08"/>
    <w:rsid w:val="00E33946"/>
    <w:rsid w:val="00E33CA9"/>
    <w:rsid w:val="00E33FDF"/>
    <w:rsid w:val="00E37415"/>
    <w:rsid w:val="00E4103C"/>
    <w:rsid w:val="00E41992"/>
    <w:rsid w:val="00E42379"/>
    <w:rsid w:val="00E43335"/>
    <w:rsid w:val="00E44C4D"/>
    <w:rsid w:val="00E46276"/>
    <w:rsid w:val="00E46421"/>
    <w:rsid w:val="00E47576"/>
    <w:rsid w:val="00E509EC"/>
    <w:rsid w:val="00E51E41"/>
    <w:rsid w:val="00E53DC3"/>
    <w:rsid w:val="00E553C1"/>
    <w:rsid w:val="00E5572F"/>
    <w:rsid w:val="00E557FB"/>
    <w:rsid w:val="00E61D0F"/>
    <w:rsid w:val="00E63BEF"/>
    <w:rsid w:val="00E64028"/>
    <w:rsid w:val="00E656E0"/>
    <w:rsid w:val="00E6688B"/>
    <w:rsid w:val="00E67E12"/>
    <w:rsid w:val="00E72FE8"/>
    <w:rsid w:val="00E73B6F"/>
    <w:rsid w:val="00E74F75"/>
    <w:rsid w:val="00E754F9"/>
    <w:rsid w:val="00E7681E"/>
    <w:rsid w:val="00E768C5"/>
    <w:rsid w:val="00E769A5"/>
    <w:rsid w:val="00E8049B"/>
    <w:rsid w:val="00E813B3"/>
    <w:rsid w:val="00E83D30"/>
    <w:rsid w:val="00E8750F"/>
    <w:rsid w:val="00E87DEC"/>
    <w:rsid w:val="00E90EF5"/>
    <w:rsid w:val="00E92455"/>
    <w:rsid w:val="00E92F75"/>
    <w:rsid w:val="00E93619"/>
    <w:rsid w:val="00E959DE"/>
    <w:rsid w:val="00E96538"/>
    <w:rsid w:val="00E96615"/>
    <w:rsid w:val="00E9708F"/>
    <w:rsid w:val="00EA0E93"/>
    <w:rsid w:val="00EA0F47"/>
    <w:rsid w:val="00EA26BA"/>
    <w:rsid w:val="00EA3ACD"/>
    <w:rsid w:val="00EA4821"/>
    <w:rsid w:val="00EA4B1E"/>
    <w:rsid w:val="00EA4C8A"/>
    <w:rsid w:val="00EA5002"/>
    <w:rsid w:val="00EA71F0"/>
    <w:rsid w:val="00EA7CF7"/>
    <w:rsid w:val="00EB0788"/>
    <w:rsid w:val="00EB153B"/>
    <w:rsid w:val="00EB1CC2"/>
    <w:rsid w:val="00EB2602"/>
    <w:rsid w:val="00EB2ACC"/>
    <w:rsid w:val="00EB2F80"/>
    <w:rsid w:val="00EB309F"/>
    <w:rsid w:val="00EB47AB"/>
    <w:rsid w:val="00EB55AA"/>
    <w:rsid w:val="00EC1AA8"/>
    <w:rsid w:val="00EC40EC"/>
    <w:rsid w:val="00EC410F"/>
    <w:rsid w:val="00EC5B49"/>
    <w:rsid w:val="00EC6D58"/>
    <w:rsid w:val="00ED06C5"/>
    <w:rsid w:val="00ED3DC6"/>
    <w:rsid w:val="00ED441D"/>
    <w:rsid w:val="00ED4D5C"/>
    <w:rsid w:val="00ED5BA9"/>
    <w:rsid w:val="00ED6CCD"/>
    <w:rsid w:val="00ED6F0F"/>
    <w:rsid w:val="00ED715A"/>
    <w:rsid w:val="00ED7C44"/>
    <w:rsid w:val="00ED7FED"/>
    <w:rsid w:val="00EE01C3"/>
    <w:rsid w:val="00EE2621"/>
    <w:rsid w:val="00EE288D"/>
    <w:rsid w:val="00EE2922"/>
    <w:rsid w:val="00EE57FF"/>
    <w:rsid w:val="00EE5B7A"/>
    <w:rsid w:val="00EE6148"/>
    <w:rsid w:val="00EE70A7"/>
    <w:rsid w:val="00EF26D6"/>
    <w:rsid w:val="00EF310D"/>
    <w:rsid w:val="00EF3842"/>
    <w:rsid w:val="00EF4A98"/>
    <w:rsid w:val="00EF5A75"/>
    <w:rsid w:val="00EF5ED5"/>
    <w:rsid w:val="00F00AAA"/>
    <w:rsid w:val="00F00E7E"/>
    <w:rsid w:val="00F01584"/>
    <w:rsid w:val="00F0183E"/>
    <w:rsid w:val="00F022B6"/>
    <w:rsid w:val="00F025A0"/>
    <w:rsid w:val="00F03ED0"/>
    <w:rsid w:val="00F10581"/>
    <w:rsid w:val="00F11562"/>
    <w:rsid w:val="00F13141"/>
    <w:rsid w:val="00F1380E"/>
    <w:rsid w:val="00F138F7"/>
    <w:rsid w:val="00F142E7"/>
    <w:rsid w:val="00F1498B"/>
    <w:rsid w:val="00F15EF7"/>
    <w:rsid w:val="00F16215"/>
    <w:rsid w:val="00F17DFC"/>
    <w:rsid w:val="00F207FD"/>
    <w:rsid w:val="00F20816"/>
    <w:rsid w:val="00F217C5"/>
    <w:rsid w:val="00F2265C"/>
    <w:rsid w:val="00F23EDE"/>
    <w:rsid w:val="00F24AE9"/>
    <w:rsid w:val="00F25943"/>
    <w:rsid w:val="00F26806"/>
    <w:rsid w:val="00F30E1C"/>
    <w:rsid w:val="00F31418"/>
    <w:rsid w:val="00F32086"/>
    <w:rsid w:val="00F320F2"/>
    <w:rsid w:val="00F32389"/>
    <w:rsid w:val="00F326F3"/>
    <w:rsid w:val="00F32DC3"/>
    <w:rsid w:val="00F339CB"/>
    <w:rsid w:val="00F350AF"/>
    <w:rsid w:val="00F36751"/>
    <w:rsid w:val="00F37606"/>
    <w:rsid w:val="00F401DA"/>
    <w:rsid w:val="00F4031A"/>
    <w:rsid w:val="00F40DF0"/>
    <w:rsid w:val="00F4149E"/>
    <w:rsid w:val="00F422AB"/>
    <w:rsid w:val="00F42788"/>
    <w:rsid w:val="00F436F7"/>
    <w:rsid w:val="00F4404D"/>
    <w:rsid w:val="00F44F4A"/>
    <w:rsid w:val="00F45052"/>
    <w:rsid w:val="00F46EE5"/>
    <w:rsid w:val="00F47D6F"/>
    <w:rsid w:val="00F50931"/>
    <w:rsid w:val="00F5165F"/>
    <w:rsid w:val="00F52207"/>
    <w:rsid w:val="00F531A8"/>
    <w:rsid w:val="00F53A5C"/>
    <w:rsid w:val="00F54072"/>
    <w:rsid w:val="00F54B77"/>
    <w:rsid w:val="00F56233"/>
    <w:rsid w:val="00F56701"/>
    <w:rsid w:val="00F56783"/>
    <w:rsid w:val="00F5772B"/>
    <w:rsid w:val="00F57F3C"/>
    <w:rsid w:val="00F57FC0"/>
    <w:rsid w:val="00F60B69"/>
    <w:rsid w:val="00F61FB0"/>
    <w:rsid w:val="00F635C9"/>
    <w:rsid w:val="00F63C53"/>
    <w:rsid w:val="00F6477A"/>
    <w:rsid w:val="00F64A29"/>
    <w:rsid w:val="00F6547A"/>
    <w:rsid w:val="00F65957"/>
    <w:rsid w:val="00F67BCC"/>
    <w:rsid w:val="00F71373"/>
    <w:rsid w:val="00F726FC"/>
    <w:rsid w:val="00F733DD"/>
    <w:rsid w:val="00F73A3B"/>
    <w:rsid w:val="00F73CEF"/>
    <w:rsid w:val="00F74DFE"/>
    <w:rsid w:val="00F75000"/>
    <w:rsid w:val="00F80193"/>
    <w:rsid w:val="00F805FB"/>
    <w:rsid w:val="00F81163"/>
    <w:rsid w:val="00F813D5"/>
    <w:rsid w:val="00F83817"/>
    <w:rsid w:val="00F869C6"/>
    <w:rsid w:val="00F86CE0"/>
    <w:rsid w:val="00F86FF5"/>
    <w:rsid w:val="00F92390"/>
    <w:rsid w:val="00F92AB7"/>
    <w:rsid w:val="00F92B5B"/>
    <w:rsid w:val="00F9343A"/>
    <w:rsid w:val="00F935D4"/>
    <w:rsid w:val="00F94067"/>
    <w:rsid w:val="00F94ABE"/>
    <w:rsid w:val="00FA03DF"/>
    <w:rsid w:val="00FA04BB"/>
    <w:rsid w:val="00FA12A6"/>
    <w:rsid w:val="00FA182E"/>
    <w:rsid w:val="00FA1EE7"/>
    <w:rsid w:val="00FA26C0"/>
    <w:rsid w:val="00FA3B28"/>
    <w:rsid w:val="00FA4DCD"/>
    <w:rsid w:val="00FA4F2D"/>
    <w:rsid w:val="00FA6804"/>
    <w:rsid w:val="00FA753E"/>
    <w:rsid w:val="00FA7F18"/>
    <w:rsid w:val="00FB07AD"/>
    <w:rsid w:val="00FB0BD3"/>
    <w:rsid w:val="00FB1C44"/>
    <w:rsid w:val="00FB3001"/>
    <w:rsid w:val="00FB4EAC"/>
    <w:rsid w:val="00FB544E"/>
    <w:rsid w:val="00FC0C73"/>
    <w:rsid w:val="00FC155F"/>
    <w:rsid w:val="00FC194E"/>
    <w:rsid w:val="00FC269D"/>
    <w:rsid w:val="00FC2B51"/>
    <w:rsid w:val="00FC2D17"/>
    <w:rsid w:val="00FC32EB"/>
    <w:rsid w:val="00FC3D56"/>
    <w:rsid w:val="00FC4277"/>
    <w:rsid w:val="00FC4A83"/>
    <w:rsid w:val="00FC527E"/>
    <w:rsid w:val="00FC6BF7"/>
    <w:rsid w:val="00FD01E0"/>
    <w:rsid w:val="00FD0F85"/>
    <w:rsid w:val="00FD0FAE"/>
    <w:rsid w:val="00FD2F11"/>
    <w:rsid w:val="00FD63B3"/>
    <w:rsid w:val="00FD6A9E"/>
    <w:rsid w:val="00FD709A"/>
    <w:rsid w:val="00FE01BF"/>
    <w:rsid w:val="00FE04FD"/>
    <w:rsid w:val="00FE1EB7"/>
    <w:rsid w:val="00FE394D"/>
    <w:rsid w:val="00FE42C9"/>
    <w:rsid w:val="00FE4D07"/>
    <w:rsid w:val="00FE4E5F"/>
    <w:rsid w:val="00FE515F"/>
    <w:rsid w:val="00FE5E05"/>
    <w:rsid w:val="00FE692A"/>
    <w:rsid w:val="00FF04F0"/>
    <w:rsid w:val="00FF0671"/>
    <w:rsid w:val="00FF1716"/>
    <w:rsid w:val="00FF2169"/>
    <w:rsid w:val="00FF21E5"/>
    <w:rsid w:val="00FF3CE9"/>
    <w:rsid w:val="00FF3FC9"/>
    <w:rsid w:val="00FF45AF"/>
    <w:rsid w:val="00FF5A39"/>
    <w:rsid w:val="00FF61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EA4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index 6"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List Bullet 2"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A53AEF"/>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4925E0"/>
    <w:pPr>
      <w:numPr>
        <w:ilvl w:val="2"/>
        <w:numId w:val="18"/>
      </w:numPr>
      <w:tabs>
        <w:tab w:val="left" w:pos="709"/>
      </w:tabs>
      <w:autoSpaceDE w:val="0"/>
      <w:autoSpaceDN w:val="0"/>
      <w:adjustRightInd w:val="0"/>
      <w:spacing w:before="100" w:beforeAutospacing="1" w:after="100" w:afterAutospacing="1" w:line="320" w:lineRule="atLeast"/>
      <w:jc w:val="both"/>
      <w:outlineLvl w:val="1"/>
    </w:pPr>
    <w:rPr>
      <w:rFonts w:cs="Garamond"/>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0C631E"/>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qFormat/>
    <w:rsid w:val="000C631E"/>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A53AEF"/>
    <w:rPr>
      <w:rFonts w:cs="Arial"/>
      <w:b/>
      <w:bCs/>
      <w:color w:val="394A58"/>
      <w:kern w:val="28"/>
      <w:sz w:val="24"/>
      <w:szCs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4925E0"/>
    <w:rPr>
      <w:rFonts w:cs="Garamond"/>
      <w:color w:val="394A58"/>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aliases w:val="RL Text komentáře"/>
    <w:basedOn w:val="Normln"/>
    <w:link w:val="TextkomenteChar"/>
    <w:uiPriority w:val="99"/>
    <w:rsid w:val="00CA184C"/>
  </w:style>
  <w:style w:type="character" w:customStyle="1" w:styleId="TextkomenteChar">
    <w:name w:val="Text komentáře Char"/>
    <w:aliases w:val="RL Text komentáře Char"/>
    <w:link w:val="Textkomente"/>
    <w:uiPriority w:val="99"/>
    <w:locked/>
    <w:rsid w:val="00CA184C"/>
    <w:rPr>
      <w:rFonts w:ascii="Arial" w:hAnsi="Arial" w:cs="Arial"/>
      <w:color w:val="auto"/>
      <w:sz w:val="20"/>
      <w:szCs w:val="20"/>
    </w:rPr>
  </w:style>
  <w:style w:type="paragraph" w:styleId="Nzev">
    <w:name w:val="Title"/>
    <w:basedOn w:val="Normln"/>
    <w:link w:val="NzevChar"/>
    <w:qFormat/>
    <w:rsid w:val="00CA184C"/>
    <w:pPr>
      <w:spacing w:before="240" w:after="60"/>
      <w:jc w:val="center"/>
    </w:pPr>
    <w:rPr>
      <w:b/>
      <w:bCs/>
      <w:kern w:val="28"/>
      <w:sz w:val="32"/>
      <w:szCs w:val="32"/>
    </w:rPr>
  </w:style>
  <w:style w:type="character" w:customStyle="1" w:styleId="NzevChar">
    <w:name w:val="Název Char"/>
    <w:link w:val="Nzev"/>
    <w:uiPriority w:val="99"/>
    <w:locked/>
    <w:rsid w:val="00CA184C"/>
    <w:rPr>
      <w:rFonts w:ascii="Arial" w:hAnsi="Arial" w:cs="Arial"/>
      <w:b/>
      <w:bCs/>
      <w:color w:val="auto"/>
      <w:kern w:val="28"/>
      <w:sz w:val="20"/>
      <w:szCs w:val="20"/>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color w:val="auto"/>
      <w:szCs w:val="22"/>
    </w:rPr>
  </w:style>
  <w:style w:type="paragraph" w:customStyle="1" w:styleId="StylNadpis1ZKLADN">
    <w:name w:val="Styl Nadpis 1 ZÁKLADNÍ"/>
    <w:basedOn w:val="Nadpis1"/>
    <w:uiPriority w:val="99"/>
    <w:rsid w:val="0064727F"/>
    <w:pPr>
      <w:numPr>
        <w:numId w:val="2"/>
      </w:numPr>
      <w:shd w:val="clear" w:color="auto" w:fill="D9D9D9"/>
      <w:spacing w:before="480" w:after="360"/>
    </w:pPr>
    <w:rPr>
      <w:rFonts w:cs="Calibri"/>
      <w:sz w:val="22"/>
      <w:szCs w:val="22"/>
    </w:rPr>
  </w:style>
  <w:style w:type="character" w:customStyle="1" w:styleId="TabulkaChar">
    <w:name w:val="Tabulka Char"/>
    <w:link w:val="Tabulka"/>
    <w:uiPriority w:val="99"/>
    <w:locked/>
    <w:rsid w:val="00CA184C"/>
    <w:rPr>
      <w:rFonts w:ascii="Garamond" w:eastAsia="MS Mincho" w:hAnsi="Garamond" w:cs="Garamond"/>
      <w:color w:val="000000"/>
    </w:rPr>
  </w:style>
  <w:style w:type="paragraph" w:customStyle="1" w:styleId="Tabulka">
    <w:name w:val="Tabulka"/>
    <w:basedOn w:val="Normln"/>
    <w:link w:val="TabulkaChar"/>
    <w:autoRedefine/>
    <w:uiPriority w:val="99"/>
    <w:rsid w:val="00CA184C"/>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uiPriority w:val="99"/>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nhideWhenUsed/>
    <w:rsid w:val="004F7D2E"/>
  </w:style>
  <w:style w:type="character" w:customStyle="1" w:styleId="TextpoznpodarouChar">
    <w:name w:val="Text pozn. pod čarou Char"/>
    <w:link w:val="Textpoznpodarou"/>
    <w:rsid w:val="004F7D2E"/>
    <w:rPr>
      <w:rFonts w:ascii="Arial" w:hAnsi="Arial" w:cs="Arial"/>
    </w:rPr>
  </w:style>
  <w:style w:type="character" w:styleId="Znakapoznpodarou">
    <w:name w:val="footnote reference"/>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titul">
    <w:name w:val="Subtitle"/>
    <w:basedOn w:val="Normln"/>
    <w:next w:val="Normln"/>
    <w:link w:val="PodtitulChar"/>
    <w:qFormat/>
    <w:locked/>
    <w:rsid w:val="00C3698C"/>
    <w:pPr>
      <w:spacing w:after="60"/>
      <w:jc w:val="center"/>
      <w:outlineLvl w:val="1"/>
    </w:pPr>
    <w:rPr>
      <w:rFonts w:cs="Times New Roman"/>
      <w:szCs w:val="24"/>
    </w:rPr>
  </w:style>
  <w:style w:type="character" w:customStyle="1" w:styleId="PodtitulChar">
    <w:name w:val="Podtitul Char"/>
    <w:link w:val="Podtitul"/>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6"/>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9"/>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character" w:customStyle="1" w:styleId="Bodytext">
    <w:name w:val="Body text_"/>
    <w:basedOn w:val="Standardnpsmoodstavce"/>
    <w:link w:val="Zkladntext1"/>
    <w:locked/>
    <w:rsid w:val="002E31AE"/>
    <w:rPr>
      <w:spacing w:val="7"/>
      <w:sz w:val="19"/>
      <w:szCs w:val="19"/>
      <w:shd w:val="clear" w:color="auto" w:fill="FFFFFF"/>
    </w:rPr>
  </w:style>
  <w:style w:type="paragraph" w:customStyle="1" w:styleId="Zkladntext1">
    <w:name w:val="Základní text1"/>
    <w:basedOn w:val="Normln"/>
    <w:link w:val="Bodytext"/>
    <w:rsid w:val="002E31AE"/>
    <w:pPr>
      <w:widowControl w:val="0"/>
      <w:shd w:val="clear" w:color="auto" w:fill="FFFFFF"/>
      <w:spacing w:line="0" w:lineRule="atLeast"/>
      <w:ind w:hanging="500"/>
    </w:pPr>
    <w:rPr>
      <w:rFonts w:cs="Times New Roman"/>
      <w:color w:val="auto"/>
      <w:spacing w:val="7"/>
      <w:sz w:val="19"/>
      <w:szCs w:val="19"/>
    </w:rPr>
  </w:style>
  <w:style w:type="character" w:customStyle="1" w:styleId="cpvselected1">
    <w:name w:val="cpvselected1"/>
    <w:basedOn w:val="Standardnpsmoodstavce"/>
    <w:rsid w:val="004244F9"/>
    <w:rPr>
      <w:color w:val="FF0000"/>
    </w:rPr>
  </w:style>
  <w:style w:type="paragraph" w:customStyle="1" w:styleId="Zkladntext6">
    <w:name w:val="Základní text6"/>
    <w:basedOn w:val="Normln"/>
    <w:rsid w:val="00E51E41"/>
    <w:pPr>
      <w:widowControl w:val="0"/>
      <w:shd w:val="clear" w:color="auto" w:fill="FFFFFF"/>
      <w:spacing w:before="180" w:after="60" w:line="0" w:lineRule="atLeast"/>
      <w:ind w:hanging="720"/>
      <w:jc w:val="center"/>
    </w:pPr>
    <w:rPr>
      <w:rFonts w:ascii="Arial" w:eastAsia="Arial" w:hAnsi="Arial"/>
      <w:color w:val="000000"/>
      <w:spacing w:val="6"/>
      <w:sz w:val="17"/>
      <w:szCs w:val="17"/>
      <w:lang w:val="cs"/>
    </w:rPr>
  </w:style>
  <w:style w:type="character" w:customStyle="1" w:styleId="BodytextBold">
    <w:name w:val="Body text + Bold"/>
    <w:basedOn w:val="Bodytext"/>
    <w:rsid w:val="00475A95"/>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Bodytext2">
    <w:name w:val="Body text (2)_"/>
    <w:basedOn w:val="Standardnpsmoodstavce"/>
    <w:link w:val="Bodytext20"/>
    <w:rsid w:val="00576229"/>
    <w:rPr>
      <w:rFonts w:ascii="Arial" w:eastAsia="Arial" w:hAnsi="Arial" w:cs="Arial"/>
      <w:spacing w:val="2"/>
      <w:sz w:val="17"/>
      <w:szCs w:val="17"/>
      <w:shd w:val="clear" w:color="auto" w:fill="FFFFFF"/>
    </w:rPr>
  </w:style>
  <w:style w:type="paragraph" w:customStyle="1" w:styleId="Bodytext20">
    <w:name w:val="Body text (2)"/>
    <w:basedOn w:val="Normln"/>
    <w:link w:val="Bodytext2"/>
    <w:rsid w:val="00576229"/>
    <w:pPr>
      <w:widowControl w:val="0"/>
      <w:shd w:val="clear" w:color="auto" w:fill="FFFFFF"/>
      <w:spacing w:before="840" w:after="360" w:line="0" w:lineRule="atLeast"/>
      <w:ind w:hanging="700"/>
      <w:jc w:val="center"/>
    </w:pPr>
    <w:rPr>
      <w:rFonts w:ascii="Arial" w:eastAsia="Arial" w:hAnsi="Arial"/>
      <w:color w:val="auto"/>
      <w:spacing w:val="2"/>
      <w:sz w:val="17"/>
      <w:szCs w:val="17"/>
    </w:rPr>
  </w:style>
  <w:style w:type="character" w:customStyle="1" w:styleId="BodytextSpacing0pt">
    <w:name w:val="Body text + Spacing 0 pt"/>
    <w:basedOn w:val="Bodytext"/>
    <w:rsid w:val="003C46AD"/>
    <w:rPr>
      <w:rFonts w:ascii="Arial" w:eastAsia="Arial" w:hAnsi="Arial" w:cs="Arial"/>
      <w:b w:val="0"/>
      <w:bCs w:val="0"/>
      <w:i w:val="0"/>
      <w:iCs w:val="0"/>
      <w:smallCaps w:val="0"/>
      <w:strike w:val="0"/>
      <w:color w:val="000000"/>
      <w:spacing w:val="2"/>
      <w:w w:val="100"/>
      <w:position w:val="0"/>
      <w:sz w:val="17"/>
      <w:szCs w:val="17"/>
      <w:u w:val="none"/>
      <w:shd w:val="clear" w:color="auto" w:fill="FFFFFF"/>
      <w:lang w:val="cs"/>
    </w:rPr>
  </w:style>
  <w:style w:type="character" w:customStyle="1" w:styleId="BodytextBoldSpacing0pt">
    <w:name w:val="Body text + Bold;Spacing 0 pt"/>
    <w:basedOn w:val="Bodytext"/>
    <w:rsid w:val="00781FE5"/>
    <w:rPr>
      <w:rFonts w:ascii="Arial" w:eastAsia="Arial" w:hAnsi="Arial" w:cs="Arial"/>
      <w:b/>
      <w:bCs/>
      <w:i w:val="0"/>
      <w:iCs w:val="0"/>
      <w:smallCaps w:val="0"/>
      <w:strike w:val="0"/>
      <w:color w:val="000000"/>
      <w:spacing w:val="2"/>
      <w:w w:val="100"/>
      <w:position w:val="0"/>
      <w:sz w:val="17"/>
      <w:szCs w:val="17"/>
      <w:u w:val="single"/>
      <w:shd w:val="clear" w:color="auto" w:fill="FFFFFF"/>
      <w:lang w:val="cs"/>
    </w:rPr>
  </w:style>
  <w:style w:type="character" w:customStyle="1" w:styleId="Bodytext2NotBoldSpacing0pt">
    <w:name w:val="Body text (2) + Not Bold;Spacing 0 pt"/>
    <w:basedOn w:val="Bodytext2"/>
    <w:rsid w:val="00E33946"/>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Heading4">
    <w:name w:val="Heading #4_"/>
    <w:basedOn w:val="Standardnpsmoodstavce"/>
    <w:link w:val="Heading40"/>
    <w:rsid w:val="00547A7A"/>
    <w:rPr>
      <w:rFonts w:ascii="Arial" w:eastAsia="Arial" w:hAnsi="Arial" w:cs="Arial"/>
      <w:spacing w:val="2"/>
      <w:sz w:val="17"/>
      <w:szCs w:val="17"/>
      <w:shd w:val="clear" w:color="auto" w:fill="FFFFFF"/>
    </w:rPr>
  </w:style>
  <w:style w:type="paragraph" w:customStyle="1" w:styleId="Heading40">
    <w:name w:val="Heading #4"/>
    <w:basedOn w:val="Normln"/>
    <w:link w:val="Heading4"/>
    <w:rsid w:val="00547A7A"/>
    <w:pPr>
      <w:widowControl w:val="0"/>
      <w:shd w:val="clear" w:color="auto" w:fill="FFFFFF"/>
      <w:spacing w:after="420" w:line="0" w:lineRule="atLeast"/>
      <w:ind w:hanging="700"/>
      <w:outlineLvl w:val="3"/>
    </w:pPr>
    <w:rPr>
      <w:rFonts w:ascii="Arial" w:eastAsia="Arial" w:hAnsi="Arial"/>
      <w:color w:val="auto"/>
      <w:spacing w:val="2"/>
      <w:sz w:val="17"/>
      <w:szCs w:val="17"/>
    </w:rPr>
  </w:style>
  <w:style w:type="paragraph" w:styleId="Seznamsodrkami2">
    <w:name w:val="List Bullet 2"/>
    <w:basedOn w:val="Normln"/>
    <w:rsid w:val="004532ED"/>
    <w:pPr>
      <w:spacing w:before="120" w:after="60"/>
      <w:ind w:left="680" w:hanging="340"/>
      <w:jc w:val="both"/>
    </w:pPr>
    <w:rPr>
      <w:rFonts w:ascii="Times New Roman" w:hAnsi="Times New Roman" w:cs="Times New Roman"/>
      <w:color w:val="000000"/>
      <w:sz w:val="24"/>
    </w:rPr>
  </w:style>
  <w:style w:type="paragraph" w:customStyle="1" w:styleId="bh2">
    <w:name w:val="_bh2"/>
    <w:basedOn w:val="Normln"/>
    <w:link w:val="bh2Char"/>
    <w:rsid w:val="00CB183C"/>
    <w:pPr>
      <w:suppressAutoHyphens/>
      <w:spacing w:before="60" w:after="120" w:line="320" w:lineRule="atLeast"/>
      <w:jc w:val="both"/>
    </w:pPr>
    <w:rPr>
      <w:rFonts w:ascii="Times New Roman" w:hAnsi="Times New Roman" w:cs="Times New Roman"/>
      <w:color w:val="auto"/>
      <w:sz w:val="24"/>
      <w:u w:val="single"/>
      <w:lang w:eastAsia="ar-SA"/>
    </w:rPr>
  </w:style>
  <w:style w:type="character" w:customStyle="1" w:styleId="bh2Char">
    <w:name w:val="_bh2 Char"/>
    <w:link w:val="bh2"/>
    <w:rsid w:val="00CB183C"/>
    <w:rPr>
      <w:rFonts w:ascii="Times New Roman" w:hAnsi="Times New Roman"/>
      <w:sz w:val="24"/>
      <w:u w:val="single"/>
      <w:lang w:eastAsia="ar-SA"/>
    </w:rPr>
  </w:style>
  <w:style w:type="paragraph" w:styleId="Zkladntextodsazen2">
    <w:name w:val="Body Text Indent 2"/>
    <w:basedOn w:val="Normln"/>
    <w:link w:val="Zkladntextodsazen2Char"/>
    <w:uiPriority w:val="99"/>
    <w:semiHidden/>
    <w:unhideWhenUsed/>
    <w:rsid w:val="005410D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10D7"/>
    <w:rPr>
      <w:rFonts w:cs="Arial"/>
      <w:color w:val="394A58"/>
      <w:sz w:val="22"/>
    </w:rPr>
  </w:style>
  <w:style w:type="paragraph" w:customStyle="1" w:styleId="Zkladntext2">
    <w:name w:val="Základní text2"/>
    <w:basedOn w:val="Normln"/>
    <w:rsid w:val="002A5AA0"/>
    <w:pPr>
      <w:widowControl w:val="0"/>
      <w:shd w:val="clear" w:color="auto" w:fill="FFFFFF"/>
      <w:suppressAutoHyphens/>
      <w:spacing w:after="780" w:line="0" w:lineRule="atLeast"/>
      <w:ind w:hanging="660"/>
      <w:jc w:val="center"/>
    </w:pPr>
    <w:rPr>
      <w:rFonts w:ascii="Palatino Linotype" w:eastAsia="Calibri" w:hAnsi="Palatino Linotype" w:cs="Calibri"/>
      <w:color w:val="auto"/>
      <w:spacing w:val="12"/>
      <w:sz w:val="18"/>
      <w:szCs w:val="18"/>
      <w:lang w:eastAsia="ar-SA"/>
    </w:rPr>
  </w:style>
  <w:style w:type="character" w:styleId="Sledovanodkaz">
    <w:name w:val="FollowedHyperlink"/>
    <w:basedOn w:val="Standardnpsmoodstavce"/>
    <w:uiPriority w:val="99"/>
    <w:semiHidden/>
    <w:unhideWhenUsed/>
    <w:rsid w:val="00D03F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index 6"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List Bullet 2"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A53AEF"/>
    <w:pPr>
      <w:keepNext/>
      <w:widowControl w:val="0"/>
      <w:shd w:val="pct5" w:color="auto" w:fill="auto"/>
      <w:tabs>
        <w:tab w:val="num" w:pos="0"/>
      </w:tabs>
      <w:spacing w:before="600" w:after="300"/>
      <w:outlineLvl w:val="0"/>
    </w:pPr>
    <w:rPr>
      <w:b/>
      <w:bCs/>
      <w:kern w:val="28"/>
      <w:sz w:val="24"/>
      <w:szCs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4925E0"/>
    <w:pPr>
      <w:numPr>
        <w:ilvl w:val="2"/>
        <w:numId w:val="18"/>
      </w:numPr>
      <w:tabs>
        <w:tab w:val="left" w:pos="709"/>
      </w:tabs>
      <w:autoSpaceDE w:val="0"/>
      <w:autoSpaceDN w:val="0"/>
      <w:adjustRightInd w:val="0"/>
      <w:spacing w:before="100" w:beforeAutospacing="1" w:after="100" w:afterAutospacing="1" w:line="320" w:lineRule="atLeast"/>
      <w:jc w:val="both"/>
      <w:outlineLvl w:val="1"/>
    </w:pPr>
    <w:rPr>
      <w:rFonts w:cs="Garamond"/>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0C631E"/>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qFormat/>
    <w:rsid w:val="000C631E"/>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A53AEF"/>
    <w:rPr>
      <w:rFonts w:cs="Arial"/>
      <w:b/>
      <w:bCs/>
      <w:color w:val="394A58"/>
      <w:kern w:val="28"/>
      <w:sz w:val="24"/>
      <w:szCs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4925E0"/>
    <w:rPr>
      <w:rFonts w:cs="Garamond"/>
      <w:color w:val="394A58"/>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aliases w:val="RL Text komentáře"/>
    <w:basedOn w:val="Normln"/>
    <w:link w:val="TextkomenteChar"/>
    <w:uiPriority w:val="99"/>
    <w:rsid w:val="00CA184C"/>
  </w:style>
  <w:style w:type="character" w:customStyle="1" w:styleId="TextkomenteChar">
    <w:name w:val="Text komentáře Char"/>
    <w:aliases w:val="RL Text komentáře Char"/>
    <w:link w:val="Textkomente"/>
    <w:uiPriority w:val="99"/>
    <w:locked/>
    <w:rsid w:val="00CA184C"/>
    <w:rPr>
      <w:rFonts w:ascii="Arial" w:hAnsi="Arial" w:cs="Arial"/>
      <w:color w:val="auto"/>
      <w:sz w:val="20"/>
      <w:szCs w:val="20"/>
    </w:rPr>
  </w:style>
  <w:style w:type="paragraph" w:styleId="Nzev">
    <w:name w:val="Title"/>
    <w:basedOn w:val="Normln"/>
    <w:link w:val="NzevChar"/>
    <w:qFormat/>
    <w:rsid w:val="00CA184C"/>
    <w:pPr>
      <w:spacing w:before="240" w:after="60"/>
      <w:jc w:val="center"/>
    </w:pPr>
    <w:rPr>
      <w:b/>
      <w:bCs/>
      <w:kern w:val="28"/>
      <w:sz w:val="32"/>
      <w:szCs w:val="32"/>
    </w:rPr>
  </w:style>
  <w:style w:type="character" w:customStyle="1" w:styleId="NzevChar">
    <w:name w:val="Název Char"/>
    <w:link w:val="Nzev"/>
    <w:uiPriority w:val="99"/>
    <w:locked/>
    <w:rsid w:val="00CA184C"/>
    <w:rPr>
      <w:rFonts w:ascii="Arial" w:hAnsi="Arial" w:cs="Arial"/>
      <w:b/>
      <w:bCs/>
      <w:color w:val="auto"/>
      <w:kern w:val="28"/>
      <w:sz w:val="20"/>
      <w:szCs w:val="20"/>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color w:val="auto"/>
      <w:szCs w:val="22"/>
    </w:rPr>
  </w:style>
  <w:style w:type="paragraph" w:customStyle="1" w:styleId="StylNadpis1ZKLADN">
    <w:name w:val="Styl Nadpis 1 ZÁKLADNÍ"/>
    <w:basedOn w:val="Nadpis1"/>
    <w:uiPriority w:val="99"/>
    <w:rsid w:val="0064727F"/>
    <w:pPr>
      <w:numPr>
        <w:numId w:val="2"/>
      </w:numPr>
      <w:shd w:val="clear" w:color="auto" w:fill="D9D9D9"/>
      <w:spacing w:before="480" w:after="360"/>
    </w:pPr>
    <w:rPr>
      <w:rFonts w:cs="Calibri"/>
      <w:sz w:val="22"/>
      <w:szCs w:val="22"/>
    </w:rPr>
  </w:style>
  <w:style w:type="character" w:customStyle="1" w:styleId="TabulkaChar">
    <w:name w:val="Tabulka Char"/>
    <w:link w:val="Tabulka"/>
    <w:uiPriority w:val="99"/>
    <w:locked/>
    <w:rsid w:val="00CA184C"/>
    <w:rPr>
      <w:rFonts w:ascii="Garamond" w:eastAsia="MS Mincho" w:hAnsi="Garamond" w:cs="Garamond"/>
      <w:color w:val="000000"/>
    </w:rPr>
  </w:style>
  <w:style w:type="paragraph" w:customStyle="1" w:styleId="Tabulka">
    <w:name w:val="Tabulka"/>
    <w:basedOn w:val="Normln"/>
    <w:link w:val="TabulkaChar"/>
    <w:autoRedefine/>
    <w:uiPriority w:val="99"/>
    <w:rsid w:val="00CA184C"/>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uiPriority w:val="99"/>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nhideWhenUsed/>
    <w:rsid w:val="004F7D2E"/>
  </w:style>
  <w:style w:type="character" w:customStyle="1" w:styleId="TextpoznpodarouChar">
    <w:name w:val="Text pozn. pod čarou Char"/>
    <w:link w:val="Textpoznpodarou"/>
    <w:rsid w:val="004F7D2E"/>
    <w:rPr>
      <w:rFonts w:ascii="Arial" w:hAnsi="Arial" w:cs="Arial"/>
    </w:rPr>
  </w:style>
  <w:style w:type="character" w:styleId="Znakapoznpodarou">
    <w:name w:val="footnote reference"/>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titul">
    <w:name w:val="Subtitle"/>
    <w:basedOn w:val="Normln"/>
    <w:next w:val="Normln"/>
    <w:link w:val="PodtitulChar"/>
    <w:qFormat/>
    <w:locked/>
    <w:rsid w:val="00C3698C"/>
    <w:pPr>
      <w:spacing w:after="60"/>
      <w:jc w:val="center"/>
      <w:outlineLvl w:val="1"/>
    </w:pPr>
    <w:rPr>
      <w:rFonts w:cs="Times New Roman"/>
      <w:szCs w:val="24"/>
    </w:rPr>
  </w:style>
  <w:style w:type="character" w:customStyle="1" w:styleId="PodtitulChar">
    <w:name w:val="Podtitul Char"/>
    <w:link w:val="Podtitul"/>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6"/>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9"/>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character" w:customStyle="1" w:styleId="Bodytext">
    <w:name w:val="Body text_"/>
    <w:basedOn w:val="Standardnpsmoodstavce"/>
    <w:link w:val="Zkladntext1"/>
    <w:locked/>
    <w:rsid w:val="002E31AE"/>
    <w:rPr>
      <w:spacing w:val="7"/>
      <w:sz w:val="19"/>
      <w:szCs w:val="19"/>
      <w:shd w:val="clear" w:color="auto" w:fill="FFFFFF"/>
    </w:rPr>
  </w:style>
  <w:style w:type="paragraph" w:customStyle="1" w:styleId="Zkladntext1">
    <w:name w:val="Základní text1"/>
    <w:basedOn w:val="Normln"/>
    <w:link w:val="Bodytext"/>
    <w:rsid w:val="002E31AE"/>
    <w:pPr>
      <w:widowControl w:val="0"/>
      <w:shd w:val="clear" w:color="auto" w:fill="FFFFFF"/>
      <w:spacing w:line="0" w:lineRule="atLeast"/>
      <w:ind w:hanging="500"/>
    </w:pPr>
    <w:rPr>
      <w:rFonts w:cs="Times New Roman"/>
      <w:color w:val="auto"/>
      <w:spacing w:val="7"/>
      <w:sz w:val="19"/>
      <w:szCs w:val="19"/>
    </w:rPr>
  </w:style>
  <w:style w:type="character" w:customStyle="1" w:styleId="cpvselected1">
    <w:name w:val="cpvselected1"/>
    <w:basedOn w:val="Standardnpsmoodstavce"/>
    <w:rsid w:val="004244F9"/>
    <w:rPr>
      <w:color w:val="FF0000"/>
    </w:rPr>
  </w:style>
  <w:style w:type="paragraph" w:customStyle="1" w:styleId="Zkladntext6">
    <w:name w:val="Základní text6"/>
    <w:basedOn w:val="Normln"/>
    <w:rsid w:val="00E51E41"/>
    <w:pPr>
      <w:widowControl w:val="0"/>
      <w:shd w:val="clear" w:color="auto" w:fill="FFFFFF"/>
      <w:spacing w:before="180" w:after="60" w:line="0" w:lineRule="atLeast"/>
      <w:ind w:hanging="720"/>
      <w:jc w:val="center"/>
    </w:pPr>
    <w:rPr>
      <w:rFonts w:ascii="Arial" w:eastAsia="Arial" w:hAnsi="Arial"/>
      <w:color w:val="000000"/>
      <w:spacing w:val="6"/>
      <w:sz w:val="17"/>
      <w:szCs w:val="17"/>
      <w:lang w:val="cs"/>
    </w:rPr>
  </w:style>
  <w:style w:type="character" w:customStyle="1" w:styleId="BodytextBold">
    <w:name w:val="Body text + Bold"/>
    <w:basedOn w:val="Bodytext"/>
    <w:rsid w:val="00475A95"/>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Bodytext2">
    <w:name w:val="Body text (2)_"/>
    <w:basedOn w:val="Standardnpsmoodstavce"/>
    <w:link w:val="Bodytext20"/>
    <w:rsid w:val="00576229"/>
    <w:rPr>
      <w:rFonts w:ascii="Arial" w:eastAsia="Arial" w:hAnsi="Arial" w:cs="Arial"/>
      <w:spacing w:val="2"/>
      <w:sz w:val="17"/>
      <w:szCs w:val="17"/>
      <w:shd w:val="clear" w:color="auto" w:fill="FFFFFF"/>
    </w:rPr>
  </w:style>
  <w:style w:type="paragraph" w:customStyle="1" w:styleId="Bodytext20">
    <w:name w:val="Body text (2)"/>
    <w:basedOn w:val="Normln"/>
    <w:link w:val="Bodytext2"/>
    <w:rsid w:val="00576229"/>
    <w:pPr>
      <w:widowControl w:val="0"/>
      <w:shd w:val="clear" w:color="auto" w:fill="FFFFFF"/>
      <w:spacing w:before="840" w:after="360" w:line="0" w:lineRule="atLeast"/>
      <w:ind w:hanging="700"/>
      <w:jc w:val="center"/>
    </w:pPr>
    <w:rPr>
      <w:rFonts w:ascii="Arial" w:eastAsia="Arial" w:hAnsi="Arial"/>
      <w:color w:val="auto"/>
      <w:spacing w:val="2"/>
      <w:sz w:val="17"/>
      <w:szCs w:val="17"/>
    </w:rPr>
  </w:style>
  <w:style w:type="character" w:customStyle="1" w:styleId="BodytextSpacing0pt">
    <w:name w:val="Body text + Spacing 0 pt"/>
    <w:basedOn w:val="Bodytext"/>
    <w:rsid w:val="003C46AD"/>
    <w:rPr>
      <w:rFonts w:ascii="Arial" w:eastAsia="Arial" w:hAnsi="Arial" w:cs="Arial"/>
      <w:b w:val="0"/>
      <w:bCs w:val="0"/>
      <w:i w:val="0"/>
      <w:iCs w:val="0"/>
      <w:smallCaps w:val="0"/>
      <w:strike w:val="0"/>
      <w:color w:val="000000"/>
      <w:spacing w:val="2"/>
      <w:w w:val="100"/>
      <w:position w:val="0"/>
      <w:sz w:val="17"/>
      <w:szCs w:val="17"/>
      <w:u w:val="none"/>
      <w:shd w:val="clear" w:color="auto" w:fill="FFFFFF"/>
      <w:lang w:val="cs"/>
    </w:rPr>
  </w:style>
  <w:style w:type="character" w:customStyle="1" w:styleId="BodytextBoldSpacing0pt">
    <w:name w:val="Body text + Bold;Spacing 0 pt"/>
    <w:basedOn w:val="Bodytext"/>
    <w:rsid w:val="00781FE5"/>
    <w:rPr>
      <w:rFonts w:ascii="Arial" w:eastAsia="Arial" w:hAnsi="Arial" w:cs="Arial"/>
      <w:b/>
      <w:bCs/>
      <w:i w:val="0"/>
      <w:iCs w:val="0"/>
      <w:smallCaps w:val="0"/>
      <w:strike w:val="0"/>
      <w:color w:val="000000"/>
      <w:spacing w:val="2"/>
      <w:w w:val="100"/>
      <w:position w:val="0"/>
      <w:sz w:val="17"/>
      <w:szCs w:val="17"/>
      <w:u w:val="single"/>
      <w:shd w:val="clear" w:color="auto" w:fill="FFFFFF"/>
      <w:lang w:val="cs"/>
    </w:rPr>
  </w:style>
  <w:style w:type="character" w:customStyle="1" w:styleId="Bodytext2NotBoldSpacing0pt">
    <w:name w:val="Body text (2) + Not Bold;Spacing 0 pt"/>
    <w:basedOn w:val="Bodytext2"/>
    <w:rsid w:val="00E33946"/>
    <w:rPr>
      <w:rFonts w:ascii="Arial" w:eastAsia="Arial" w:hAnsi="Arial" w:cs="Arial"/>
      <w:b/>
      <w:bCs/>
      <w:i w:val="0"/>
      <w:iCs w:val="0"/>
      <w:smallCaps w:val="0"/>
      <w:strike w:val="0"/>
      <w:color w:val="000000"/>
      <w:spacing w:val="6"/>
      <w:w w:val="100"/>
      <w:position w:val="0"/>
      <w:sz w:val="17"/>
      <w:szCs w:val="17"/>
      <w:u w:val="none"/>
      <w:shd w:val="clear" w:color="auto" w:fill="FFFFFF"/>
      <w:lang w:val="cs"/>
    </w:rPr>
  </w:style>
  <w:style w:type="character" w:customStyle="1" w:styleId="Heading4">
    <w:name w:val="Heading #4_"/>
    <w:basedOn w:val="Standardnpsmoodstavce"/>
    <w:link w:val="Heading40"/>
    <w:rsid w:val="00547A7A"/>
    <w:rPr>
      <w:rFonts w:ascii="Arial" w:eastAsia="Arial" w:hAnsi="Arial" w:cs="Arial"/>
      <w:spacing w:val="2"/>
      <w:sz w:val="17"/>
      <w:szCs w:val="17"/>
      <w:shd w:val="clear" w:color="auto" w:fill="FFFFFF"/>
    </w:rPr>
  </w:style>
  <w:style w:type="paragraph" w:customStyle="1" w:styleId="Heading40">
    <w:name w:val="Heading #4"/>
    <w:basedOn w:val="Normln"/>
    <w:link w:val="Heading4"/>
    <w:rsid w:val="00547A7A"/>
    <w:pPr>
      <w:widowControl w:val="0"/>
      <w:shd w:val="clear" w:color="auto" w:fill="FFFFFF"/>
      <w:spacing w:after="420" w:line="0" w:lineRule="atLeast"/>
      <w:ind w:hanging="700"/>
      <w:outlineLvl w:val="3"/>
    </w:pPr>
    <w:rPr>
      <w:rFonts w:ascii="Arial" w:eastAsia="Arial" w:hAnsi="Arial"/>
      <w:color w:val="auto"/>
      <w:spacing w:val="2"/>
      <w:sz w:val="17"/>
      <w:szCs w:val="17"/>
    </w:rPr>
  </w:style>
  <w:style w:type="paragraph" w:styleId="Seznamsodrkami2">
    <w:name w:val="List Bullet 2"/>
    <w:basedOn w:val="Normln"/>
    <w:rsid w:val="004532ED"/>
    <w:pPr>
      <w:spacing w:before="120" w:after="60"/>
      <w:ind w:left="680" w:hanging="340"/>
      <w:jc w:val="both"/>
    </w:pPr>
    <w:rPr>
      <w:rFonts w:ascii="Times New Roman" w:hAnsi="Times New Roman" w:cs="Times New Roman"/>
      <w:color w:val="000000"/>
      <w:sz w:val="24"/>
    </w:rPr>
  </w:style>
  <w:style w:type="paragraph" w:customStyle="1" w:styleId="bh2">
    <w:name w:val="_bh2"/>
    <w:basedOn w:val="Normln"/>
    <w:link w:val="bh2Char"/>
    <w:rsid w:val="00CB183C"/>
    <w:pPr>
      <w:suppressAutoHyphens/>
      <w:spacing w:before="60" w:after="120" w:line="320" w:lineRule="atLeast"/>
      <w:jc w:val="both"/>
    </w:pPr>
    <w:rPr>
      <w:rFonts w:ascii="Times New Roman" w:hAnsi="Times New Roman" w:cs="Times New Roman"/>
      <w:color w:val="auto"/>
      <w:sz w:val="24"/>
      <w:u w:val="single"/>
      <w:lang w:eastAsia="ar-SA"/>
    </w:rPr>
  </w:style>
  <w:style w:type="character" w:customStyle="1" w:styleId="bh2Char">
    <w:name w:val="_bh2 Char"/>
    <w:link w:val="bh2"/>
    <w:rsid w:val="00CB183C"/>
    <w:rPr>
      <w:rFonts w:ascii="Times New Roman" w:hAnsi="Times New Roman"/>
      <w:sz w:val="24"/>
      <w:u w:val="single"/>
      <w:lang w:eastAsia="ar-SA"/>
    </w:rPr>
  </w:style>
  <w:style w:type="paragraph" w:styleId="Zkladntextodsazen2">
    <w:name w:val="Body Text Indent 2"/>
    <w:basedOn w:val="Normln"/>
    <w:link w:val="Zkladntextodsazen2Char"/>
    <w:uiPriority w:val="99"/>
    <w:semiHidden/>
    <w:unhideWhenUsed/>
    <w:rsid w:val="005410D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10D7"/>
    <w:rPr>
      <w:rFonts w:cs="Arial"/>
      <w:color w:val="394A58"/>
      <w:sz w:val="22"/>
    </w:rPr>
  </w:style>
  <w:style w:type="paragraph" w:customStyle="1" w:styleId="Zkladntext2">
    <w:name w:val="Základní text2"/>
    <w:basedOn w:val="Normln"/>
    <w:rsid w:val="002A5AA0"/>
    <w:pPr>
      <w:widowControl w:val="0"/>
      <w:shd w:val="clear" w:color="auto" w:fill="FFFFFF"/>
      <w:suppressAutoHyphens/>
      <w:spacing w:after="780" w:line="0" w:lineRule="atLeast"/>
      <w:ind w:hanging="660"/>
      <w:jc w:val="center"/>
    </w:pPr>
    <w:rPr>
      <w:rFonts w:ascii="Palatino Linotype" w:eastAsia="Calibri" w:hAnsi="Palatino Linotype" w:cs="Calibri"/>
      <w:color w:val="auto"/>
      <w:spacing w:val="12"/>
      <w:sz w:val="18"/>
      <w:szCs w:val="18"/>
      <w:lang w:eastAsia="ar-SA"/>
    </w:rPr>
  </w:style>
  <w:style w:type="character" w:styleId="Sledovanodkaz">
    <w:name w:val="FollowedHyperlink"/>
    <w:basedOn w:val="Standardnpsmoodstavce"/>
    <w:uiPriority w:val="99"/>
    <w:semiHidden/>
    <w:unhideWhenUsed/>
    <w:rsid w:val="00D03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462">
      <w:bodyDiv w:val="1"/>
      <w:marLeft w:val="0"/>
      <w:marRight w:val="0"/>
      <w:marTop w:val="0"/>
      <w:marBottom w:val="0"/>
      <w:divBdr>
        <w:top w:val="none" w:sz="0" w:space="0" w:color="auto"/>
        <w:left w:val="none" w:sz="0" w:space="0" w:color="auto"/>
        <w:bottom w:val="none" w:sz="0" w:space="0" w:color="auto"/>
        <w:right w:val="none" w:sz="0" w:space="0" w:color="auto"/>
      </w:divBdr>
    </w:div>
    <w:div w:id="181670221">
      <w:bodyDiv w:val="1"/>
      <w:marLeft w:val="0"/>
      <w:marRight w:val="0"/>
      <w:marTop w:val="0"/>
      <w:marBottom w:val="0"/>
      <w:divBdr>
        <w:top w:val="none" w:sz="0" w:space="0" w:color="auto"/>
        <w:left w:val="none" w:sz="0" w:space="0" w:color="auto"/>
        <w:bottom w:val="none" w:sz="0" w:space="0" w:color="auto"/>
        <w:right w:val="none" w:sz="0" w:space="0" w:color="auto"/>
      </w:divBdr>
    </w:div>
    <w:div w:id="337777897">
      <w:bodyDiv w:val="1"/>
      <w:marLeft w:val="0"/>
      <w:marRight w:val="0"/>
      <w:marTop w:val="0"/>
      <w:marBottom w:val="0"/>
      <w:divBdr>
        <w:top w:val="none" w:sz="0" w:space="0" w:color="auto"/>
        <w:left w:val="none" w:sz="0" w:space="0" w:color="auto"/>
        <w:bottom w:val="none" w:sz="0" w:space="0" w:color="auto"/>
        <w:right w:val="none" w:sz="0" w:space="0" w:color="auto"/>
      </w:divBdr>
    </w:div>
    <w:div w:id="407076065">
      <w:bodyDiv w:val="1"/>
      <w:marLeft w:val="0"/>
      <w:marRight w:val="0"/>
      <w:marTop w:val="0"/>
      <w:marBottom w:val="0"/>
      <w:divBdr>
        <w:top w:val="none" w:sz="0" w:space="0" w:color="auto"/>
        <w:left w:val="none" w:sz="0" w:space="0" w:color="auto"/>
        <w:bottom w:val="none" w:sz="0" w:space="0" w:color="auto"/>
        <w:right w:val="none" w:sz="0" w:space="0" w:color="auto"/>
      </w:divBdr>
    </w:div>
    <w:div w:id="424038345">
      <w:bodyDiv w:val="1"/>
      <w:marLeft w:val="0"/>
      <w:marRight w:val="0"/>
      <w:marTop w:val="0"/>
      <w:marBottom w:val="0"/>
      <w:divBdr>
        <w:top w:val="none" w:sz="0" w:space="0" w:color="auto"/>
        <w:left w:val="none" w:sz="0" w:space="0" w:color="auto"/>
        <w:bottom w:val="none" w:sz="0" w:space="0" w:color="auto"/>
        <w:right w:val="none" w:sz="0" w:space="0" w:color="auto"/>
      </w:divBdr>
      <w:divsChild>
        <w:div w:id="1854488034">
          <w:marLeft w:val="0"/>
          <w:marRight w:val="0"/>
          <w:marTop w:val="0"/>
          <w:marBottom w:val="0"/>
          <w:divBdr>
            <w:top w:val="none" w:sz="0" w:space="0" w:color="auto"/>
            <w:left w:val="none" w:sz="0" w:space="0" w:color="auto"/>
            <w:bottom w:val="none" w:sz="0" w:space="0" w:color="auto"/>
            <w:right w:val="none" w:sz="0" w:space="0" w:color="auto"/>
          </w:divBdr>
          <w:divsChild>
            <w:div w:id="2033993889">
              <w:marLeft w:val="0"/>
              <w:marRight w:val="0"/>
              <w:marTop w:val="0"/>
              <w:marBottom w:val="0"/>
              <w:divBdr>
                <w:top w:val="none" w:sz="0" w:space="0" w:color="auto"/>
                <w:left w:val="none" w:sz="0" w:space="0" w:color="auto"/>
                <w:bottom w:val="none" w:sz="0" w:space="0" w:color="auto"/>
                <w:right w:val="none" w:sz="0" w:space="0" w:color="auto"/>
              </w:divBdr>
              <w:divsChild>
                <w:div w:id="2029674466">
                  <w:marLeft w:val="0"/>
                  <w:marRight w:val="0"/>
                  <w:marTop w:val="100"/>
                  <w:marBottom w:val="100"/>
                  <w:divBdr>
                    <w:top w:val="none" w:sz="0" w:space="0" w:color="auto"/>
                    <w:left w:val="none" w:sz="0" w:space="0" w:color="auto"/>
                    <w:bottom w:val="none" w:sz="0" w:space="0" w:color="auto"/>
                    <w:right w:val="none" w:sz="0" w:space="0" w:color="auto"/>
                  </w:divBdr>
                  <w:divsChild>
                    <w:div w:id="1257789526">
                      <w:marLeft w:val="0"/>
                      <w:marRight w:val="0"/>
                      <w:marTop w:val="175"/>
                      <w:marBottom w:val="0"/>
                      <w:divBdr>
                        <w:top w:val="none" w:sz="0" w:space="0" w:color="auto"/>
                        <w:left w:val="none" w:sz="0" w:space="0" w:color="auto"/>
                        <w:bottom w:val="none" w:sz="0" w:space="0" w:color="auto"/>
                        <w:right w:val="none" w:sz="0" w:space="0" w:color="auto"/>
                      </w:divBdr>
                      <w:divsChild>
                        <w:div w:id="1382094334">
                          <w:marLeft w:val="0"/>
                          <w:marRight w:val="0"/>
                          <w:marTop w:val="0"/>
                          <w:marBottom w:val="0"/>
                          <w:divBdr>
                            <w:top w:val="none" w:sz="0" w:space="0" w:color="auto"/>
                            <w:left w:val="none" w:sz="0" w:space="0" w:color="auto"/>
                            <w:bottom w:val="none" w:sz="0" w:space="0" w:color="auto"/>
                            <w:right w:val="none" w:sz="0" w:space="0" w:color="auto"/>
                          </w:divBdr>
                          <w:divsChild>
                            <w:div w:id="80178750">
                              <w:marLeft w:val="0"/>
                              <w:marRight w:val="0"/>
                              <w:marTop w:val="0"/>
                              <w:marBottom w:val="0"/>
                              <w:divBdr>
                                <w:top w:val="none" w:sz="0" w:space="0" w:color="auto"/>
                                <w:left w:val="none" w:sz="0" w:space="0" w:color="auto"/>
                                <w:bottom w:val="none" w:sz="0" w:space="0" w:color="auto"/>
                                <w:right w:val="none" w:sz="0" w:space="0" w:color="auto"/>
                              </w:divBdr>
                            </w:div>
                            <w:div w:id="1690177409">
                              <w:marLeft w:val="0"/>
                              <w:marRight w:val="0"/>
                              <w:marTop w:val="0"/>
                              <w:marBottom w:val="0"/>
                              <w:divBdr>
                                <w:top w:val="none" w:sz="0" w:space="0" w:color="auto"/>
                                <w:left w:val="none" w:sz="0" w:space="0" w:color="auto"/>
                                <w:bottom w:val="none" w:sz="0" w:space="0" w:color="auto"/>
                                <w:right w:val="none" w:sz="0" w:space="0" w:color="auto"/>
                              </w:divBdr>
                              <w:divsChild>
                                <w:div w:id="54594934">
                                  <w:marLeft w:val="0"/>
                                  <w:marRight w:val="0"/>
                                  <w:marTop w:val="0"/>
                                  <w:marBottom w:val="0"/>
                                  <w:divBdr>
                                    <w:top w:val="none" w:sz="0" w:space="0" w:color="auto"/>
                                    <w:left w:val="none" w:sz="0" w:space="0" w:color="auto"/>
                                    <w:bottom w:val="none" w:sz="0" w:space="0" w:color="auto"/>
                                    <w:right w:val="none" w:sz="0" w:space="0" w:color="auto"/>
                                  </w:divBdr>
                                  <w:divsChild>
                                    <w:div w:id="1787430839">
                                      <w:marLeft w:val="0"/>
                                      <w:marRight w:val="0"/>
                                      <w:marTop w:val="0"/>
                                      <w:marBottom w:val="0"/>
                                      <w:divBdr>
                                        <w:top w:val="none" w:sz="0" w:space="0" w:color="auto"/>
                                        <w:left w:val="none" w:sz="0" w:space="0" w:color="auto"/>
                                        <w:bottom w:val="none" w:sz="0" w:space="0" w:color="auto"/>
                                        <w:right w:val="none" w:sz="0" w:space="0" w:color="auto"/>
                                      </w:divBdr>
                                    </w:div>
                                  </w:divsChild>
                                </w:div>
                                <w:div w:id="1145321849">
                                  <w:marLeft w:val="0"/>
                                  <w:marRight w:val="0"/>
                                  <w:marTop w:val="0"/>
                                  <w:marBottom w:val="0"/>
                                  <w:divBdr>
                                    <w:top w:val="none" w:sz="0" w:space="0" w:color="auto"/>
                                    <w:left w:val="none" w:sz="0" w:space="0" w:color="auto"/>
                                    <w:bottom w:val="none" w:sz="0" w:space="0" w:color="auto"/>
                                    <w:right w:val="none" w:sz="0" w:space="0" w:color="auto"/>
                                  </w:divBdr>
                                </w:div>
                                <w:div w:id="2045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32205">
      <w:bodyDiv w:val="1"/>
      <w:marLeft w:val="0"/>
      <w:marRight w:val="0"/>
      <w:marTop w:val="0"/>
      <w:marBottom w:val="0"/>
      <w:divBdr>
        <w:top w:val="none" w:sz="0" w:space="0" w:color="auto"/>
        <w:left w:val="none" w:sz="0" w:space="0" w:color="auto"/>
        <w:bottom w:val="none" w:sz="0" w:space="0" w:color="auto"/>
        <w:right w:val="none" w:sz="0" w:space="0" w:color="auto"/>
      </w:divBdr>
    </w:div>
    <w:div w:id="443115591">
      <w:bodyDiv w:val="1"/>
      <w:marLeft w:val="0"/>
      <w:marRight w:val="0"/>
      <w:marTop w:val="0"/>
      <w:marBottom w:val="0"/>
      <w:divBdr>
        <w:top w:val="none" w:sz="0" w:space="0" w:color="auto"/>
        <w:left w:val="none" w:sz="0" w:space="0" w:color="auto"/>
        <w:bottom w:val="none" w:sz="0" w:space="0" w:color="auto"/>
        <w:right w:val="none" w:sz="0" w:space="0" w:color="auto"/>
      </w:divBdr>
    </w:div>
    <w:div w:id="504788517">
      <w:bodyDiv w:val="1"/>
      <w:marLeft w:val="0"/>
      <w:marRight w:val="0"/>
      <w:marTop w:val="0"/>
      <w:marBottom w:val="0"/>
      <w:divBdr>
        <w:top w:val="none" w:sz="0" w:space="0" w:color="auto"/>
        <w:left w:val="none" w:sz="0" w:space="0" w:color="auto"/>
        <w:bottom w:val="none" w:sz="0" w:space="0" w:color="auto"/>
        <w:right w:val="none" w:sz="0" w:space="0" w:color="auto"/>
      </w:divBdr>
    </w:div>
    <w:div w:id="765417134">
      <w:bodyDiv w:val="1"/>
      <w:marLeft w:val="0"/>
      <w:marRight w:val="0"/>
      <w:marTop w:val="0"/>
      <w:marBottom w:val="0"/>
      <w:divBdr>
        <w:top w:val="none" w:sz="0" w:space="0" w:color="auto"/>
        <w:left w:val="none" w:sz="0" w:space="0" w:color="auto"/>
        <w:bottom w:val="none" w:sz="0" w:space="0" w:color="auto"/>
        <w:right w:val="none" w:sz="0" w:space="0" w:color="auto"/>
      </w:divBdr>
    </w:div>
    <w:div w:id="776826551">
      <w:bodyDiv w:val="1"/>
      <w:marLeft w:val="0"/>
      <w:marRight w:val="0"/>
      <w:marTop w:val="0"/>
      <w:marBottom w:val="0"/>
      <w:divBdr>
        <w:top w:val="none" w:sz="0" w:space="0" w:color="auto"/>
        <w:left w:val="none" w:sz="0" w:space="0" w:color="auto"/>
        <w:bottom w:val="none" w:sz="0" w:space="0" w:color="auto"/>
        <w:right w:val="none" w:sz="0" w:space="0" w:color="auto"/>
      </w:divBdr>
    </w:div>
    <w:div w:id="877014621">
      <w:bodyDiv w:val="1"/>
      <w:marLeft w:val="0"/>
      <w:marRight w:val="0"/>
      <w:marTop w:val="0"/>
      <w:marBottom w:val="0"/>
      <w:divBdr>
        <w:top w:val="none" w:sz="0" w:space="0" w:color="auto"/>
        <w:left w:val="none" w:sz="0" w:space="0" w:color="auto"/>
        <w:bottom w:val="none" w:sz="0" w:space="0" w:color="auto"/>
        <w:right w:val="none" w:sz="0" w:space="0" w:color="auto"/>
      </w:divBdr>
    </w:div>
    <w:div w:id="1025445011">
      <w:bodyDiv w:val="1"/>
      <w:marLeft w:val="0"/>
      <w:marRight w:val="0"/>
      <w:marTop w:val="0"/>
      <w:marBottom w:val="0"/>
      <w:divBdr>
        <w:top w:val="none" w:sz="0" w:space="0" w:color="auto"/>
        <w:left w:val="none" w:sz="0" w:space="0" w:color="auto"/>
        <w:bottom w:val="none" w:sz="0" w:space="0" w:color="auto"/>
        <w:right w:val="none" w:sz="0" w:space="0" w:color="auto"/>
      </w:divBdr>
    </w:div>
    <w:div w:id="1061904015">
      <w:bodyDiv w:val="1"/>
      <w:marLeft w:val="0"/>
      <w:marRight w:val="0"/>
      <w:marTop w:val="0"/>
      <w:marBottom w:val="0"/>
      <w:divBdr>
        <w:top w:val="none" w:sz="0" w:space="0" w:color="auto"/>
        <w:left w:val="none" w:sz="0" w:space="0" w:color="auto"/>
        <w:bottom w:val="none" w:sz="0" w:space="0" w:color="auto"/>
        <w:right w:val="none" w:sz="0" w:space="0" w:color="auto"/>
      </w:divBdr>
    </w:div>
    <w:div w:id="1090740004">
      <w:marLeft w:val="0"/>
      <w:marRight w:val="0"/>
      <w:marTop w:val="0"/>
      <w:marBottom w:val="0"/>
      <w:divBdr>
        <w:top w:val="none" w:sz="0" w:space="0" w:color="auto"/>
        <w:left w:val="none" w:sz="0" w:space="0" w:color="auto"/>
        <w:bottom w:val="none" w:sz="0" w:space="0" w:color="auto"/>
        <w:right w:val="none" w:sz="0" w:space="0" w:color="auto"/>
      </w:divBdr>
    </w:div>
    <w:div w:id="1090740005">
      <w:marLeft w:val="0"/>
      <w:marRight w:val="0"/>
      <w:marTop w:val="0"/>
      <w:marBottom w:val="0"/>
      <w:divBdr>
        <w:top w:val="none" w:sz="0" w:space="0" w:color="auto"/>
        <w:left w:val="none" w:sz="0" w:space="0" w:color="auto"/>
        <w:bottom w:val="none" w:sz="0" w:space="0" w:color="auto"/>
        <w:right w:val="none" w:sz="0" w:space="0" w:color="auto"/>
      </w:divBdr>
    </w:div>
    <w:div w:id="1236159313">
      <w:bodyDiv w:val="1"/>
      <w:marLeft w:val="0"/>
      <w:marRight w:val="0"/>
      <w:marTop w:val="0"/>
      <w:marBottom w:val="0"/>
      <w:divBdr>
        <w:top w:val="none" w:sz="0" w:space="0" w:color="auto"/>
        <w:left w:val="none" w:sz="0" w:space="0" w:color="auto"/>
        <w:bottom w:val="none" w:sz="0" w:space="0" w:color="auto"/>
        <w:right w:val="none" w:sz="0" w:space="0" w:color="auto"/>
      </w:divBdr>
    </w:div>
    <w:div w:id="1307588374">
      <w:bodyDiv w:val="1"/>
      <w:marLeft w:val="0"/>
      <w:marRight w:val="0"/>
      <w:marTop w:val="0"/>
      <w:marBottom w:val="0"/>
      <w:divBdr>
        <w:top w:val="none" w:sz="0" w:space="0" w:color="auto"/>
        <w:left w:val="none" w:sz="0" w:space="0" w:color="auto"/>
        <w:bottom w:val="none" w:sz="0" w:space="0" w:color="auto"/>
        <w:right w:val="none" w:sz="0" w:space="0" w:color="auto"/>
      </w:divBdr>
    </w:div>
    <w:div w:id="1482884547">
      <w:bodyDiv w:val="1"/>
      <w:marLeft w:val="0"/>
      <w:marRight w:val="0"/>
      <w:marTop w:val="0"/>
      <w:marBottom w:val="0"/>
      <w:divBdr>
        <w:top w:val="none" w:sz="0" w:space="0" w:color="auto"/>
        <w:left w:val="none" w:sz="0" w:space="0" w:color="auto"/>
        <w:bottom w:val="none" w:sz="0" w:space="0" w:color="auto"/>
        <w:right w:val="none" w:sz="0" w:space="0" w:color="auto"/>
      </w:divBdr>
    </w:div>
    <w:div w:id="1637833336">
      <w:bodyDiv w:val="1"/>
      <w:marLeft w:val="0"/>
      <w:marRight w:val="0"/>
      <w:marTop w:val="0"/>
      <w:marBottom w:val="0"/>
      <w:divBdr>
        <w:top w:val="none" w:sz="0" w:space="0" w:color="auto"/>
        <w:left w:val="none" w:sz="0" w:space="0" w:color="auto"/>
        <w:bottom w:val="none" w:sz="0" w:space="0" w:color="auto"/>
        <w:right w:val="none" w:sz="0" w:space="0" w:color="auto"/>
      </w:divBdr>
    </w:div>
    <w:div w:id="1682391962">
      <w:bodyDiv w:val="1"/>
      <w:marLeft w:val="0"/>
      <w:marRight w:val="0"/>
      <w:marTop w:val="0"/>
      <w:marBottom w:val="0"/>
      <w:divBdr>
        <w:top w:val="none" w:sz="0" w:space="0" w:color="auto"/>
        <w:left w:val="none" w:sz="0" w:space="0" w:color="auto"/>
        <w:bottom w:val="none" w:sz="0" w:space="0" w:color="auto"/>
        <w:right w:val="none" w:sz="0" w:space="0" w:color="auto"/>
      </w:divBdr>
    </w:div>
    <w:div w:id="1736783776">
      <w:bodyDiv w:val="1"/>
      <w:marLeft w:val="0"/>
      <w:marRight w:val="0"/>
      <w:marTop w:val="0"/>
      <w:marBottom w:val="0"/>
      <w:divBdr>
        <w:top w:val="none" w:sz="0" w:space="0" w:color="auto"/>
        <w:left w:val="none" w:sz="0" w:space="0" w:color="auto"/>
        <w:bottom w:val="none" w:sz="0" w:space="0" w:color="auto"/>
        <w:right w:val="none" w:sz="0" w:space="0" w:color="auto"/>
      </w:divBdr>
    </w:div>
    <w:div w:id="1743211897">
      <w:bodyDiv w:val="1"/>
      <w:marLeft w:val="0"/>
      <w:marRight w:val="0"/>
      <w:marTop w:val="0"/>
      <w:marBottom w:val="0"/>
      <w:divBdr>
        <w:top w:val="none" w:sz="0" w:space="0" w:color="auto"/>
        <w:left w:val="none" w:sz="0" w:space="0" w:color="auto"/>
        <w:bottom w:val="none" w:sz="0" w:space="0" w:color="auto"/>
        <w:right w:val="none" w:sz="0" w:space="0" w:color="auto"/>
      </w:divBdr>
    </w:div>
    <w:div w:id="2025353871">
      <w:bodyDiv w:val="1"/>
      <w:marLeft w:val="0"/>
      <w:marRight w:val="0"/>
      <w:marTop w:val="0"/>
      <w:marBottom w:val="0"/>
      <w:divBdr>
        <w:top w:val="none" w:sz="0" w:space="0" w:color="auto"/>
        <w:left w:val="none" w:sz="0" w:space="0" w:color="auto"/>
        <w:bottom w:val="none" w:sz="0" w:space="0" w:color="auto"/>
        <w:right w:val="none" w:sz="0" w:space="0" w:color="auto"/>
      </w:divBdr>
    </w:div>
    <w:div w:id="2046907984">
      <w:bodyDiv w:val="1"/>
      <w:marLeft w:val="0"/>
      <w:marRight w:val="0"/>
      <w:marTop w:val="0"/>
      <w:marBottom w:val="0"/>
      <w:divBdr>
        <w:top w:val="none" w:sz="0" w:space="0" w:color="auto"/>
        <w:left w:val="none" w:sz="0" w:space="0" w:color="auto"/>
        <w:bottom w:val="none" w:sz="0" w:space="0" w:color="auto"/>
        <w:right w:val="none" w:sz="0" w:space="0" w:color="auto"/>
      </w:divBdr>
    </w:div>
    <w:div w:id="20685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azky.praha8.cz/"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zakazky.praha8.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6C6604DD5156F64F9E50095551DEB672" ma:contentTypeVersion="" ma:contentTypeDescription="" ma:contentTypeScope="" ma:versionID="392b2cecf02c8a0599c968699ef95b06">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27B4-C3C4-4C51-862B-0DF35833B5D7}">
  <ds:schemaRefs>
    <ds:schemaRef ds:uri="http://schemas.microsoft.com/office/infopath/2007/PartnerControls"/>
    <ds:schemaRef ds:uri="http://purl.org/dc/terms/"/>
    <ds:schemaRef ds:uri="a9359a40-f311-4999-9c73-bd7ebaba2dd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A5587E-2974-408A-8356-5535BB6D6FFA}">
  <ds:schemaRefs>
    <ds:schemaRef ds:uri="http://schemas.microsoft.com/sharepoint/v3/contenttype/forms"/>
  </ds:schemaRefs>
</ds:datastoreItem>
</file>

<file path=customXml/itemProps3.xml><?xml version="1.0" encoding="utf-8"?>
<ds:datastoreItem xmlns:ds="http://schemas.openxmlformats.org/officeDocument/2006/customXml" ds:itemID="{1A8FF2EB-0AC0-45BB-B440-1C43E75D9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E5D9A-8E5C-4ED3-A298-E48C222C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5708</Words>
  <Characters>33679</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2017-01-04T14:50:00Z</dcterms:created>
  <dcterms:modified xsi:type="dcterms:W3CDTF">2017-01-04T16:34:00Z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0x010100ED1503153C2C3544ABECD9F4CE08C943006C6604DD5156F64F9E50095551DEB672</vt:lpwstr>
  </property>
  <property fmtid="{D5CDD505-2E9C-101B-9397-08002B2CF9AE}" pid="3" name="import-originalguid">
    <vt:lpwstr>ebb6c7c9-8b44-4af1-9f48-e56208a78429</vt:lpwstr>
  </property>
  <property fmtid="{D5CDD505-2E9C-101B-9397-08002B2CF9AE}" pid="4" name="Order">
    <vt:r8>3700</vt:r8>
  </property>
  <property fmtid="{D5CDD505-2E9C-101B-9397-08002B2CF9AE}" pid="5" name="xd_ProgID">
    <vt:lpwstr/>
  </property>
  <property fmtid="{D5CDD505-2E9C-101B-9397-08002B2CF9AE}" pid="6" name="import-importedversion">
    <vt:lpwstr>0.1</vt:lpwstr>
  </property>
  <property fmtid="{D5CDD505-2E9C-101B-9397-08002B2CF9AE}" pid="7" name="TemplateUrl">
    <vt:lpwstr/>
  </property>
  <property fmtid="{D5CDD505-2E9C-101B-9397-08002B2CF9AE}" pid="8" name="import-originalid">
    <vt:lpwstr>37</vt:lpwstr>
  </property>
  <property fmtid="{D5CDD505-2E9C-101B-9397-08002B2CF9AE}" pid="9" name="import-newimport">
    <vt:lpwstr>true</vt:lpwstr>
  </property>
</Properties>
</file>